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9A" w:rsidRDefault="0008489A" w:rsidP="0008489A">
      <w:pPr>
        <w:shd w:val="clear" w:color="auto" w:fill="FFFFFF"/>
        <w:ind w:firstLine="709"/>
        <w:jc w:val="both"/>
        <w:rPr>
          <w:rFonts w:ascii="Times New Roman TUR" w:hAnsi="Times New Roman TUR" w:cs="Times New Roman TUR"/>
          <w:color w:val="000000"/>
        </w:rPr>
      </w:pPr>
    </w:p>
    <w:p w:rsidR="0008489A" w:rsidRDefault="0008489A" w:rsidP="0008489A">
      <w:pPr>
        <w:spacing w:line="276" w:lineRule="auto"/>
        <w:jc w:val="center"/>
        <w:rPr>
          <w:rFonts w:eastAsia="Calibri"/>
          <w:b/>
        </w:rPr>
      </w:pPr>
      <w:r w:rsidRPr="00FF756E">
        <w:rPr>
          <w:b/>
        </w:rPr>
        <w:t xml:space="preserve">PLAN VE BÜTÇE </w:t>
      </w:r>
      <w:r w:rsidRPr="00FF756E">
        <w:rPr>
          <w:b/>
          <w:bCs/>
          <w:lang w:eastAsia="x-none"/>
        </w:rPr>
        <w:t xml:space="preserve">KOMİSYONU, </w:t>
      </w:r>
      <w:r w:rsidRPr="00FF756E">
        <w:rPr>
          <w:rFonts w:eastAsia="Calibri"/>
          <w:b/>
        </w:rPr>
        <w:t>İMAR VE BAYINDIRLIK KOMİSYONU, EĞİTİM KÜLTÜR VE SOSYAL HİZMETLER KOMİSYONU, ÇEVRE VE SAĞLIK KOMİSYONU, TARIM VE KIRSAL KALKINMA KOMİSYONU İLE SANAYİ TİCARET VE TURİZM KOMİSYONU</w:t>
      </w:r>
      <w:r>
        <w:rPr>
          <w:rFonts w:eastAsia="Calibri"/>
          <w:b/>
        </w:rPr>
        <w:t xml:space="preserve"> </w:t>
      </w:r>
      <w:r w:rsidRPr="00FF756E">
        <w:rPr>
          <w:rFonts w:eastAsia="Calibri"/>
          <w:b/>
        </w:rPr>
        <w:t>RAPORU</w:t>
      </w:r>
    </w:p>
    <w:p w:rsidR="0008489A" w:rsidRPr="00A70E12" w:rsidRDefault="0008489A" w:rsidP="0008489A">
      <w:pPr>
        <w:contextualSpacing/>
        <w:jc w:val="center"/>
        <w:rPr>
          <w:b/>
          <w:bCs/>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757"/>
      </w:tblGrid>
      <w:tr w:rsidR="0008489A" w:rsidRPr="00A70E12" w:rsidTr="0075149E">
        <w:trPr>
          <w:trHeight w:val="43"/>
        </w:trPr>
        <w:tc>
          <w:tcPr>
            <w:tcW w:w="4079" w:type="dxa"/>
            <w:tcBorders>
              <w:top w:val="single" w:sz="4" w:space="0" w:color="auto"/>
              <w:left w:val="single" w:sz="4" w:space="0" w:color="auto"/>
              <w:bottom w:val="single" w:sz="4" w:space="0" w:color="auto"/>
              <w:right w:val="single" w:sz="4" w:space="0" w:color="auto"/>
            </w:tcBorders>
            <w:hideMark/>
          </w:tcPr>
          <w:p w:rsidR="0008489A" w:rsidRPr="00A70E12" w:rsidRDefault="0008489A" w:rsidP="0075149E">
            <w:pPr>
              <w:rPr>
                <w:b/>
              </w:rPr>
            </w:pPr>
            <w:r w:rsidRPr="00A70E12">
              <w:rPr>
                <w:b/>
              </w:rPr>
              <w:t>TEKLİFİN / ÖNERGENİN KONUSU</w:t>
            </w:r>
          </w:p>
        </w:tc>
        <w:tc>
          <w:tcPr>
            <w:tcW w:w="5757" w:type="dxa"/>
            <w:tcBorders>
              <w:top w:val="single" w:sz="4" w:space="0" w:color="auto"/>
              <w:left w:val="single" w:sz="4" w:space="0" w:color="auto"/>
              <w:bottom w:val="single" w:sz="4" w:space="0" w:color="auto"/>
              <w:right w:val="single" w:sz="4" w:space="0" w:color="auto"/>
            </w:tcBorders>
          </w:tcPr>
          <w:p w:rsidR="0008489A" w:rsidRPr="001E24AD" w:rsidRDefault="0008489A" w:rsidP="0075149E">
            <w:r w:rsidRPr="003250CC">
              <w:rPr>
                <w:b/>
                <w:color w:val="000000"/>
              </w:rPr>
              <w:t>2024 Yılına Ait İlave İnceleme Etüt Bedellerinin Belirlenmesi</w:t>
            </w:r>
          </w:p>
        </w:tc>
      </w:tr>
      <w:tr w:rsidR="0008489A" w:rsidRPr="00A70E12" w:rsidTr="0075149E">
        <w:trPr>
          <w:trHeight w:val="116"/>
        </w:trPr>
        <w:tc>
          <w:tcPr>
            <w:tcW w:w="4079" w:type="dxa"/>
            <w:tcBorders>
              <w:top w:val="single" w:sz="4" w:space="0" w:color="auto"/>
              <w:left w:val="single" w:sz="4" w:space="0" w:color="auto"/>
              <w:bottom w:val="single" w:sz="4" w:space="0" w:color="auto"/>
              <w:right w:val="single" w:sz="4" w:space="0" w:color="auto"/>
            </w:tcBorders>
            <w:hideMark/>
          </w:tcPr>
          <w:p w:rsidR="0008489A" w:rsidRPr="00A70E12" w:rsidRDefault="0008489A" w:rsidP="0075149E">
            <w:pPr>
              <w:rPr>
                <w:b/>
              </w:rPr>
            </w:pPr>
            <w:r w:rsidRPr="00A70E12">
              <w:rPr>
                <w:b/>
              </w:rPr>
              <w:t>HAVALE TARİHİ</w:t>
            </w:r>
          </w:p>
        </w:tc>
        <w:tc>
          <w:tcPr>
            <w:tcW w:w="5757" w:type="dxa"/>
            <w:tcBorders>
              <w:top w:val="single" w:sz="4" w:space="0" w:color="auto"/>
              <w:left w:val="single" w:sz="4" w:space="0" w:color="auto"/>
              <w:bottom w:val="single" w:sz="4" w:space="0" w:color="auto"/>
              <w:right w:val="single" w:sz="4" w:space="0" w:color="auto"/>
            </w:tcBorders>
          </w:tcPr>
          <w:p w:rsidR="0008489A" w:rsidRPr="003250CC" w:rsidRDefault="0008489A" w:rsidP="0075149E">
            <w:pPr>
              <w:keepNext/>
              <w:pBdr>
                <w:left w:val="single" w:sz="4" w:space="4" w:color="auto"/>
                <w:right w:val="single" w:sz="4" w:space="16" w:color="auto"/>
              </w:pBdr>
              <w:ind w:right="72"/>
              <w:outlineLvl w:val="5"/>
              <w:rPr>
                <w:rFonts w:eastAsia="Arial Unicode MS" w:cs="Arial Unicode MS"/>
                <w:b/>
                <w:bCs/>
              </w:rPr>
            </w:pPr>
            <w:r w:rsidRPr="003250CC">
              <w:rPr>
                <w:rFonts w:eastAsia="Arial Unicode MS" w:cs="Arial Unicode MS"/>
                <w:b/>
                <w:bCs/>
              </w:rPr>
              <w:t>03.07.2024</w:t>
            </w:r>
          </w:p>
          <w:p w:rsidR="0008489A" w:rsidRPr="00A70E12" w:rsidRDefault="0008489A" w:rsidP="0075149E">
            <w:pPr>
              <w:ind w:right="21"/>
              <w:jc w:val="both"/>
              <w:rPr>
                <w:bCs/>
              </w:rPr>
            </w:pPr>
          </w:p>
        </w:tc>
      </w:tr>
      <w:tr w:rsidR="0008489A" w:rsidRPr="00A70E12" w:rsidTr="0075149E">
        <w:trPr>
          <w:trHeight w:val="87"/>
        </w:trPr>
        <w:tc>
          <w:tcPr>
            <w:tcW w:w="4079" w:type="dxa"/>
            <w:tcBorders>
              <w:top w:val="single" w:sz="4" w:space="0" w:color="auto"/>
              <w:left w:val="single" w:sz="4" w:space="0" w:color="auto"/>
              <w:bottom w:val="single" w:sz="4" w:space="0" w:color="auto"/>
              <w:right w:val="single" w:sz="4" w:space="0" w:color="auto"/>
            </w:tcBorders>
            <w:hideMark/>
          </w:tcPr>
          <w:p w:rsidR="0008489A" w:rsidRPr="00A70E12" w:rsidRDefault="0008489A" w:rsidP="0075149E">
            <w:pPr>
              <w:rPr>
                <w:b/>
              </w:rPr>
            </w:pPr>
            <w:r w:rsidRPr="00A70E12">
              <w:rPr>
                <w:b/>
              </w:rPr>
              <w:t>HAVALE KARAR SAYISI</w:t>
            </w:r>
          </w:p>
        </w:tc>
        <w:tc>
          <w:tcPr>
            <w:tcW w:w="5757" w:type="dxa"/>
            <w:tcBorders>
              <w:top w:val="single" w:sz="4" w:space="0" w:color="auto"/>
              <w:left w:val="single" w:sz="4" w:space="0" w:color="auto"/>
              <w:bottom w:val="single" w:sz="4" w:space="0" w:color="auto"/>
              <w:right w:val="single" w:sz="4" w:space="0" w:color="auto"/>
            </w:tcBorders>
          </w:tcPr>
          <w:p w:rsidR="0008489A" w:rsidRPr="003250CC" w:rsidRDefault="0008489A" w:rsidP="0075149E">
            <w:pPr>
              <w:ind w:right="21"/>
              <w:jc w:val="both"/>
              <w:rPr>
                <w:b/>
                <w:bCs/>
              </w:rPr>
            </w:pPr>
            <w:r w:rsidRPr="003250CC">
              <w:rPr>
                <w:b/>
                <w:bCs/>
              </w:rPr>
              <w:t>7/3-160</w:t>
            </w:r>
          </w:p>
        </w:tc>
      </w:tr>
    </w:tbl>
    <w:p w:rsidR="0008489A" w:rsidRDefault="0008489A" w:rsidP="0008489A">
      <w:pPr>
        <w:jc w:val="center"/>
        <w:rPr>
          <w:b/>
          <w:bCs/>
        </w:rPr>
      </w:pPr>
    </w:p>
    <w:p w:rsidR="0008489A" w:rsidRPr="007C17CD" w:rsidRDefault="0008489A" w:rsidP="0008489A">
      <w:pPr>
        <w:jc w:val="center"/>
        <w:rPr>
          <w:b/>
          <w:bCs/>
        </w:rPr>
      </w:pPr>
      <w:r w:rsidRPr="007C17CD">
        <w:rPr>
          <w:b/>
          <w:bCs/>
        </w:rPr>
        <w:t>İL GENEL MECLİSİ BAŞKANLIĞINA</w:t>
      </w:r>
    </w:p>
    <w:p w:rsidR="0008489A" w:rsidRDefault="0008489A" w:rsidP="0008489A">
      <w:pPr>
        <w:shd w:val="clear" w:color="auto" w:fill="FFFFFF"/>
        <w:ind w:firstLine="709"/>
        <w:jc w:val="both"/>
        <w:rPr>
          <w:color w:val="000000"/>
          <w:lang w:eastAsia="x-none"/>
        </w:rPr>
      </w:pPr>
      <w:r w:rsidRPr="00713F05">
        <w:rPr>
          <w:rFonts w:ascii="Times New Roman TUR" w:hAnsi="Times New Roman TUR" w:cs="Times New Roman TUR"/>
          <w:color w:val="000000"/>
        </w:rPr>
        <w:t xml:space="preserve">5302 sayılı İl Özel İdaresi Kanununun İl Genel Meclisinin Görev ve Yetkileri başlıklı 10. maddesinin (o) bendinde yer alan görev ve sorumlulukların yerine getirilmesi esnasında Isparta İl Özel İdaresi tarafından yürütülen işlere ait inceleme etüt bedel cetveli İl Genel Meclisinin ilgi tarih ve sayılı kararları ile belirlendiği, ancak İl Genel Meclisinin uygun görüşü alınmadan Çevre, Şehircilik ve İklim Değişikliği Bakanlığınca onaylanan Hidroelektrik Santrali (HES), Güneş Enerjisi Santrali (GES), Rüzgâr Enerji Santrali (RES) amaçlı imar planlarının ayrıca 2024 yılından önce İl Genel Meclisince aynı amaçla onaylanan imar planlarından sonra yapılacak yapıların proje tetkik ve etüt (mimari-statik-elektrik) ücretlerinin belirlenmediği, bu nedenle 2024 yılına ait bahse konu İlave İnceleme Etüt Bedellerinin belirlenmesine </w:t>
      </w:r>
      <w:r w:rsidRPr="00713F05">
        <w:rPr>
          <w:color w:val="000000"/>
          <w:shd w:val="clear" w:color="auto" w:fill="FFFFFF"/>
        </w:rPr>
        <w:t xml:space="preserve">dair </w:t>
      </w:r>
      <w:r w:rsidRPr="00713F05">
        <w:rPr>
          <w:color w:val="000000"/>
          <w:shd w:val="clear" w:color="auto" w:fill="FFFFFF"/>
          <w:lang w:eastAsia="x-none"/>
        </w:rPr>
        <w:t>İl Özel İdaresi Genel Sekreterliğinin (İmar ve Kentsel İyileştirme Müdürlüğü) Valilik Makamınca havaleli 01.07.2024 tarih ve 53214 sayılı</w:t>
      </w:r>
      <w:r w:rsidRPr="00713F05">
        <w:rPr>
          <w:color w:val="000000"/>
        </w:rPr>
        <w:t xml:space="preserve"> teklifi </w:t>
      </w:r>
      <w:r>
        <w:rPr>
          <w:color w:val="000000"/>
        </w:rPr>
        <w:t>incelenmesi neticesinde</w:t>
      </w:r>
    </w:p>
    <w:p w:rsidR="0008489A" w:rsidRDefault="0008489A" w:rsidP="0008489A">
      <w:pPr>
        <w:shd w:val="clear" w:color="auto" w:fill="FFFFFF"/>
        <w:ind w:firstLine="709"/>
        <w:jc w:val="both"/>
        <w:rPr>
          <w:color w:val="000000"/>
          <w:lang w:eastAsia="x-none"/>
        </w:rPr>
      </w:pPr>
      <w:r w:rsidRPr="00713F05">
        <w:rPr>
          <w:rFonts w:ascii="Times New Roman TUR" w:hAnsi="Times New Roman TUR" w:cs="Times New Roman TUR"/>
          <w:color w:val="000000"/>
        </w:rPr>
        <w:t>5302 sayılı İl Özel İdaresi Kanununun İl Genel Meclisinin Görev ve Yetkileri başlıklı 10. maddesinin (o) bendinde yer alan görev ve sorumlulukların yerine getirilmesi esnasında Isparta İl Özel İdaresi tarafından yürütülen işlere ait inceleme etüt bedel cetveli</w:t>
      </w:r>
      <w:r>
        <w:rPr>
          <w:rFonts w:ascii="Times New Roman TUR" w:hAnsi="Times New Roman TUR" w:cs="Times New Roman TUR"/>
          <w:color w:val="000000"/>
        </w:rPr>
        <w:t>nin;</w:t>
      </w:r>
    </w:p>
    <w:tbl>
      <w:tblPr>
        <w:tblW w:w="9843" w:type="dxa"/>
        <w:tblInd w:w="75" w:type="dxa"/>
        <w:tblCellMar>
          <w:left w:w="70" w:type="dxa"/>
          <w:right w:w="70" w:type="dxa"/>
        </w:tblCellMar>
        <w:tblLook w:val="04A0" w:firstRow="1" w:lastRow="0" w:firstColumn="1" w:lastColumn="0" w:noHBand="0" w:noVBand="1"/>
      </w:tblPr>
      <w:tblGrid>
        <w:gridCol w:w="1020"/>
        <w:gridCol w:w="5704"/>
        <w:gridCol w:w="1843"/>
        <w:gridCol w:w="1276"/>
      </w:tblGrid>
      <w:tr w:rsidR="0008489A" w:rsidTr="009471DE">
        <w:trPr>
          <w:trHeight w:val="288"/>
        </w:trPr>
        <w:tc>
          <w:tcPr>
            <w:tcW w:w="102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8489A" w:rsidRDefault="0008489A" w:rsidP="0075149E">
            <w:pPr>
              <w:jc w:val="center"/>
              <w:rPr>
                <w:b/>
                <w:bCs/>
                <w:color w:val="FF0000"/>
                <w:sz w:val="20"/>
                <w:szCs w:val="20"/>
              </w:rPr>
            </w:pPr>
            <w:r>
              <w:rPr>
                <w:b/>
                <w:bCs/>
                <w:color w:val="FF0000"/>
                <w:sz w:val="20"/>
                <w:szCs w:val="20"/>
              </w:rPr>
              <w:t>1</w:t>
            </w:r>
          </w:p>
        </w:tc>
        <w:tc>
          <w:tcPr>
            <w:tcW w:w="5704" w:type="dxa"/>
            <w:tcBorders>
              <w:top w:val="single" w:sz="4" w:space="0" w:color="auto"/>
              <w:left w:val="nil"/>
              <w:bottom w:val="single" w:sz="4" w:space="0" w:color="auto"/>
              <w:right w:val="single" w:sz="4" w:space="0" w:color="auto"/>
            </w:tcBorders>
            <w:shd w:val="clear" w:color="000000" w:fill="FFFF00"/>
            <w:vAlign w:val="center"/>
            <w:hideMark/>
          </w:tcPr>
          <w:p w:rsidR="0008489A" w:rsidRDefault="0008489A" w:rsidP="0075149E">
            <w:pPr>
              <w:jc w:val="center"/>
              <w:rPr>
                <w:b/>
                <w:bCs/>
                <w:color w:val="FF0000"/>
                <w:sz w:val="20"/>
                <w:szCs w:val="20"/>
              </w:rPr>
            </w:pPr>
            <w:r>
              <w:rPr>
                <w:b/>
                <w:bCs/>
                <w:color w:val="FF0000"/>
                <w:sz w:val="20"/>
                <w:szCs w:val="20"/>
              </w:rPr>
              <w:t>HALİ HAZIR HARİTA İNCELEME ETÜT BEDELİ (Pafta Başına)</w:t>
            </w:r>
          </w:p>
        </w:tc>
        <w:tc>
          <w:tcPr>
            <w:tcW w:w="1843" w:type="dxa"/>
            <w:tcBorders>
              <w:top w:val="single" w:sz="4" w:space="0" w:color="auto"/>
              <w:left w:val="nil"/>
              <w:bottom w:val="single" w:sz="4" w:space="0" w:color="auto"/>
              <w:right w:val="single" w:sz="4" w:space="0" w:color="auto"/>
            </w:tcBorders>
            <w:shd w:val="clear" w:color="000000" w:fill="FFFF00"/>
            <w:vAlign w:val="center"/>
            <w:hideMark/>
          </w:tcPr>
          <w:p w:rsidR="0008489A" w:rsidRDefault="0008489A" w:rsidP="0075149E">
            <w:pPr>
              <w:jc w:val="center"/>
              <w:rPr>
                <w:sz w:val="20"/>
                <w:szCs w:val="20"/>
              </w:rPr>
            </w:pPr>
            <w:r>
              <w:rPr>
                <w:sz w:val="20"/>
                <w:szCs w:val="20"/>
              </w:rPr>
              <w:t>10.597,65 ₺</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08489A" w:rsidRDefault="0008489A" w:rsidP="0075149E">
            <w:pPr>
              <w:jc w:val="center"/>
              <w:rPr>
                <w:b/>
                <w:bCs/>
                <w:color w:val="FF0000"/>
                <w:sz w:val="20"/>
                <w:szCs w:val="20"/>
              </w:rPr>
            </w:pPr>
            <w:r>
              <w:rPr>
                <w:b/>
                <w:bCs/>
                <w:color w:val="FF0000"/>
                <w:sz w:val="20"/>
                <w:szCs w:val="20"/>
              </w:rPr>
              <w:t>26.494,12</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2</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xml:space="preserve">İMAR PLANI İNCELEME ETÜT BEDELİ </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312"/>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a)</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Konut Alanı (m</w:t>
            </w:r>
            <w:r>
              <w:rPr>
                <w:color w:val="000000"/>
                <w:sz w:val="20"/>
                <w:szCs w:val="20"/>
                <w:vertAlign w:val="superscript"/>
              </w:rPr>
              <w:t>2</w:t>
            </w:r>
            <w:r>
              <w:rPr>
                <w:color w:val="000000"/>
                <w:sz w:val="20"/>
                <w:szCs w:val="20"/>
              </w:rPr>
              <w:t xml:space="preserve"> başına)</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312"/>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b)</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Ticaret -Turizm Alanı (m</w:t>
            </w:r>
            <w:r>
              <w:rPr>
                <w:color w:val="000000"/>
                <w:sz w:val="20"/>
                <w:szCs w:val="20"/>
                <w:vertAlign w:val="superscript"/>
              </w:rPr>
              <w:t xml:space="preserve">2 </w:t>
            </w:r>
            <w:r>
              <w:rPr>
                <w:color w:val="000000"/>
                <w:sz w:val="20"/>
                <w:szCs w:val="20"/>
              </w:rPr>
              <w:t>başına)</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10,60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312"/>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c)</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Sanayi Alanı (m</w:t>
            </w:r>
            <w:r>
              <w:rPr>
                <w:color w:val="000000"/>
                <w:sz w:val="20"/>
                <w:szCs w:val="20"/>
                <w:vertAlign w:val="superscript"/>
              </w:rPr>
              <w:t>2</w:t>
            </w:r>
            <w:r>
              <w:rPr>
                <w:color w:val="000000"/>
                <w:sz w:val="20"/>
                <w:szCs w:val="20"/>
              </w:rPr>
              <w:t xml:space="preserve"> başına)</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5,30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 xml:space="preserve">Akaryakıt Tesis Alanı </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d)</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Bölünmüş Karayolu kenarında tesisler</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176.627,44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Çift yönlü Karayolu kenarında kurulacak tesisler</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123.639,21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Köy yolları Karayolu kenarında kurulacak tesisler</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52.988,23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312"/>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e)</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Tarım ve Hayvancılık Alanı (m</w:t>
            </w:r>
            <w:r>
              <w:rPr>
                <w:color w:val="000000"/>
                <w:sz w:val="20"/>
                <w:szCs w:val="20"/>
                <w:vertAlign w:val="superscript"/>
              </w:rPr>
              <w:t>2</w:t>
            </w:r>
            <w:r>
              <w:rPr>
                <w:color w:val="000000"/>
                <w:sz w:val="20"/>
                <w:szCs w:val="20"/>
              </w:rPr>
              <w:t xml:space="preserve"> başına)</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3,53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312"/>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f)</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Depo Alanı (Ticari ve Tarımsal) (m</w:t>
            </w:r>
            <w:r>
              <w:rPr>
                <w:color w:val="000000"/>
                <w:sz w:val="20"/>
                <w:szCs w:val="20"/>
                <w:vertAlign w:val="superscript"/>
              </w:rPr>
              <w:t>2</w:t>
            </w:r>
            <w:r>
              <w:rPr>
                <w:color w:val="000000"/>
                <w:sz w:val="20"/>
                <w:szCs w:val="20"/>
              </w:rPr>
              <w:t xml:space="preserve"> başına)</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7,07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08489A" w:rsidRDefault="0008489A" w:rsidP="0075149E">
            <w:pPr>
              <w:jc w:val="center"/>
              <w:rPr>
                <w:color w:val="000000"/>
                <w:sz w:val="20"/>
                <w:szCs w:val="20"/>
              </w:rPr>
            </w:pPr>
            <w:r>
              <w:rPr>
                <w:color w:val="000000"/>
                <w:sz w:val="20"/>
                <w:szCs w:val="20"/>
              </w:rPr>
              <w:t>g)</w:t>
            </w:r>
          </w:p>
        </w:tc>
        <w:tc>
          <w:tcPr>
            <w:tcW w:w="5704"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rPr>
                <w:color w:val="000000"/>
                <w:sz w:val="20"/>
                <w:szCs w:val="20"/>
              </w:rPr>
            </w:pPr>
            <w:r>
              <w:rPr>
                <w:color w:val="000000"/>
                <w:sz w:val="20"/>
                <w:szCs w:val="20"/>
              </w:rPr>
              <w:t xml:space="preserve">RES-GES-HES Alanı </w:t>
            </w:r>
          </w:p>
        </w:tc>
        <w:tc>
          <w:tcPr>
            <w:tcW w:w="1843"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312"/>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08489A" w:rsidRDefault="0008489A"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rPr>
                <w:color w:val="000000"/>
                <w:sz w:val="20"/>
                <w:szCs w:val="20"/>
              </w:rPr>
            </w:pPr>
            <w:r>
              <w:rPr>
                <w:color w:val="000000"/>
                <w:sz w:val="20"/>
                <w:szCs w:val="20"/>
              </w:rPr>
              <w:t>a) GES   (m</w:t>
            </w:r>
            <w:r>
              <w:rPr>
                <w:color w:val="000000"/>
                <w:sz w:val="20"/>
                <w:szCs w:val="20"/>
                <w:vertAlign w:val="superscript"/>
              </w:rPr>
              <w:t>2</w:t>
            </w:r>
            <w:r>
              <w:rPr>
                <w:color w:val="000000"/>
                <w:sz w:val="20"/>
                <w:szCs w:val="20"/>
              </w:rPr>
              <w:t xml:space="preserve"> başına)</w:t>
            </w:r>
          </w:p>
        </w:tc>
        <w:tc>
          <w:tcPr>
            <w:tcW w:w="1843"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sz w:val="20"/>
                <w:szCs w:val="20"/>
              </w:rPr>
            </w:pPr>
            <w:r>
              <w:rPr>
                <w:sz w:val="20"/>
                <w:szCs w:val="20"/>
              </w:rPr>
              <w:t>17,66 ₺</w:t>
            </w:r>
          </w:p>
        </w:tc>
        <w:tc>
          <w:tcPr>
            <w:tcW w:w="1276"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b/>
                <w:bCs/>
                <w:color w:val="FF0000"/>
                <w:sz w:val="20"/>
                <w:szCs w:val="20"/>
              </w:rPr>
            </w:pPr>
            <w:r>
              <w:rPr>
                <w:b/>
                <w:bCs/>
                <w:color w:val="FF0000"/>
                <w:sz w:val="20"/>
                <w:szCs w:val="20"/>
              </w:rPr>
              <w:t>44,15 ₺</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08489A" w:rsidRDefault="0008489A"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rPr>
                <w:color w:val="000000"/>
                <w:sz w:val="20"/>
                <w:szCs w:val="20"/>
              </w:rPr>
            </w:pPr>
            <w:r>
              <w:rPr>
                <w:color w:val="000000"/>
                <w:sz w:val="20"/>
                <w:szCs w:val="20"/>
              </w:rPr>
              <w:t>b) Hidroelektrik santrali (HES) Rüzgar Enerji Santrali (RES)</w:t>
            </w:r>
          </w:p>
        </w:tc>
        <w:tc>
          <w:tcPr>
            <w:tcW w:w="1843"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08489A" w:rsidRDefault="0008489A"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rPr>
                <w:color w:val="000000"/>
                <w:sz w:val="20"/>
                <w:szCs w:val="20"/>
              </w:rPr>
            </w:pPr>
            <w:r>
              <w:rPr>
                <w:color w:val="000000"/>
                <w:sz w:val="20"/>
                <w:szCs w:val="20"/>
              </w:rPr>
              <w:t>***0-1 MGW arası</w:t>
            </w:r>
          </w:p>
        </w:tc>
        <w:tc>
          <w:tcPr>
            <w:tcW w:w="1843"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sz w:val="20"/>
                <w:szCs w:val="20"/>
              </w:rPr>
            </w:pPr>
            <w:r>
              <w:rPr>
                <w:sz w:val="20"/>
                <w:szCs w:val="20"/>
              </w:rPr>
              <w:t>265.024,35 ₺</w:t>
            </w:r>
          </w:p>
        </w:tc>
        <w:tc>
          <w:tcPr>
            <w:tcW w:w="1276"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b/>
                <w:bCs/>
                <w:color w:val="FF0000"/>
                <w:sz w:val="20"/>
                <w:szCs w:val="20"/>
              </w:rPr>
            </w:pPr>
            <w:r>
              <w:rPr>
                <w:b/>
                <w:bCs/>
                <w:color w:val="FF0000"/>
                <w:sz w:val="20"/>
                <w:szCs w:val="20"/>
              </w:rPr>
              <w:t>662.500,00 ₺</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08489A" w:rsidRDefault="0008489A"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rPr>
                <w:color w:val="000000"/>
                <w:sz w:val="20"/>
                <w:szCs w:val="20"/>
              </w:rPr>
            </w:pPr>
            <w:r>
              <w:rPr>
                <w:color w:val="000000"/>
                <w:sz w:val="20"/>
                <w:szCs w:val="20"/>
              </w:rPr>
              <w:t>***Sonraki her bir MGW için</w:t>
            </w:r>
          </w:p>
        </w:tc>
        <w:tc>
          <w:tcPr>
            <w:tcW w:w="1843"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sz w:val="20"/>
                <w:szCs w:val="20"/>
              </w:rPr>
            </w:pPr>
            <w:r>
              <w:rPr>
                <w:sz w:val="20"/>
                <w:szCs w:val="20"/>
              </w:rPr>
              <w:t>265.024,35 ₺</w:t>
            </w:r>
          </w:p>
        </w:tc>
        <w:tc>
          <w:tcPr>
            <w:tcW w:w="1276" w:type="dxa"/>
            <w:tcBorders>
              <w:top w:val="nil"/>
              <w:left w:val="nil"/>
              <w:bottom w:val="single" w:sz="4" w:space="0" w:color="auto"/>
              <w:right w:val="single" w:sz="4" w:space="0" w:color="auto"/>
            </w:tcBorders>
            <w:shd w:val="clear" w:color="000000" w:fill="FFFF00"/>
            <w:vAlign w:val="center"/>
            <w:hideMark/>
          </w:tcPr>
          <w:p w:rsidR="0008489A" w:rsidRDefault="0008489A" w:rsidP="0075149E">
            <w:pPr>
              <w:jc w:val="center"/>
              <w:rPr>
                <w:b/>
                <w:bCs/>
                <w:color w:val="FF0000"/>
                <w:sz w:val="20"/>
                <w:szCs w:val="20"/>
              </w:rPr>
            </w:pPr>
            <w:r>
              <w:rPr>
                <w:b/>
                <w:bCs/>
                <w:color w:val="FF0000"/>
                <w:sz w:val="20"/>
                <w:szCs w:val="20"/>
              </w:rPr>
              <w:t>662.500,00 ₺</w:t>
            </w:r>
          </w:p>
        </w:tc>
      </w:tr>
      <w:tr w:rsidR="0008489A" w:rsidTr="009471DE">
        <w:trPr>
          <w:trHeight w:val="312"/>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h)</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Diğer (Yukarıda belirtilen faaliyetler alanları dışında kalanlar (m</w:t>
            </w:r>
            <w:r>
              <w:rPr>
                <w:color w:val="000000"/>
                <w:sz w:val="20"/>
                <w:szCs w:val="20"/>
                <w:vertAlign w:val="superscript"/>
              </w:rPr>
              <w:t>2</w:t>
            </w:r>
            <w:r>
              <w:rPr>
                <w:color w:val="000000"/>
                <w:sz w:val="20"/>
                <w:szCs w:val="20"/>
              </w:rPr>
              <w:t xml:space="preserve"> başına)</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10,60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08489A"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08489A" w:rsidRDefault="0008489A" w:rsidP="0075149E">
            <w:pPr>
              <w:jc w:val="center"/>
              <w:rPr>
                <w:color w:val="000000"/>
                <w:sz w:val="20"/>
                <w:szCs w:val="20"/>
              </w:rPr>
            </w:pPr>
            <w:r>
              <w:rPr>
                <w:color w:val="000000"/>
                <w:sz w:val="20"/>
                <w:szCs w:val="20"/>
              </w:rPr>
              <w:t>ı)</w:t>
            </w:r>
          </w:p>
        </w:tc>
        <w:tc>
          <w:tcPr>
            <w:tcW w:w="5704" w:type="dxa"/>
            <w:tcBorders>
              <w:top w:val="nil"/>
              <w:left w:val="nil"/>
              <w:bottom w:val="single" w:sz="4" w:space="0" w:color="auto"/>
              <w:right w:val="single" w:sz="4" w:space="0" w:color="auto"/>
            </w:tcBorders>
            <w:shd w:val="clear" w:color="auto" w:fill="auto"/>
            <w:vAlign w:val="center"/>
            <w:hideMark/>
          </w:tcPr>
          <w:p w:rsidR="0008489A" w:rsidRDefault="0008489A" w:rsidP="0075149E">
            <w:pPr>
              <w:rPr>
                <w:color w:val="000000"/>
                <w:sz w:val="20"/>
                <w:szCs w:val="20"/>
              </w:rPr>
            </w:pPr>
            <w:r>
              <w:rPr>
                <w:color w:val="000000"/>
                <w:sz w:val="20"/>
                <w:szCs w:val="20"/>
              </w:rPr>
              <w:t>Plan Değişikliklerinde aynı bedeller geçerlidir.</w:t>
            </w:r>
          </w:p>
        </w:tc>
        <w:tc>
          <w:tcPr>
            <w:tcW w:w="1843"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08489A" w:rsidRDefault="0008489A"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3</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İMAR DURUMU İNCELEME ETÜT BEDELİ (EXPER)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a)</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İmar Planlı Alanlar ve 3367 ve 2510 Sayılı Kanun kapsamındaki Bütün Yapılar</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706,51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b)</w:t>
            </w:r>
          </w:p>
        </w:tc>
        <w:tc>
          <w:tcPr>
            <w:tcW w:w="5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Köy içi Ticari yapılar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706,51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c)</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Köy Dışı Tarım ve Hayvancılık Yapıları(Bağevi, Depo, Ahır, Ağıl, Kümes,…..vb.)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706,51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4</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KÖY DIŞI VE PLANLI ALANLARDA HARİTA İŞLEMLERİ (PARSEL BAŞINA)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a)</w:t>
            </w:r>
          </w:p>
        </w:tc>
        <w:tc>
          <w:tcPr>
            <w:tcW w:w="5704" w:type="dxa"/>
            <w:tcBorders>
              <w:top w:val="nil"/>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Tevhit-İfraz İşleminde İnceleme Etüt Bedeli</w:t>
            </w:r>
          </w:p>
        </w:tc>
        <w:tc>
          <w:tcPr>
            <w:tcW w:w="1843"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883,14 ₺</w:t>
            </w:r>
          </w:p>
        </w:tc>
        <w:tc>
          <w:tcPr>
            <w:tcW w:w="1276"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b)</w:t>
            </w:r>
          </w:p>
        </w:tc>
        <w:tc>
          <w:tcPr>
            <w:tcW w:w="5704" w:type="dxa"/>
            <w:tcBorders>
              <w:top w:val="nil"/>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Yola Terk, Yoldan ihdas, Parka Terk işleminde İnceleme Etüt Bedeli,İrtifak Hakkı</w:t>
            </w:r>
          </w:p>
        </w:tc>
        <w:tc>
          <w:tcPr>
            <w:tcW w:w="1843"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883,14 ₺</w:t>
            </w:r>
          </w:p>
        </w:tc>
        <w:tc>
          <w:tcPr>
            <w:tcW w:w="1276"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5</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PROJE TETKİK VE ETÜT ÜCRETİ (MİMARİ-STATİK-ELEKTRİK)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a)</w:t>
            </w:r>
          </w:p>
        </w:tc>
        <w:tc>
          <w:tcPr>
            <w:tcW w:w="5704" w:type="dxa"/>
            <w:tcBorders>
              <w:top w:val="nil"/>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Köy içi yapılardan</w:t>
            </w:r>
          </w:p>
        </w:tc>
        <w:tc>
          <w:tcPr>
            <w:tcW w:w="1843"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52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b)</w:t>
            </w:r>
          </w:p>
        </w:tc>
        <w:tc>
          <w:tcPr>
            <w:tcW w:w="5704" w:type="dxa"/>
            <w:tcBorders>
              <w:top w:val="nil"/>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Köy Dışı Tarımsal  Amaçlı Yapılar (19 Büyükbaş, 99 küçükbaş, 500 tavuktan büyük olan işlemler)</w:t>
            </w:r>
          </w:p>
        </w:tc>
        <w:tc>
          <w:tcPr>
            <w:tcW w:w="1843"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c)</w:t>
            </w:r>
          </w:p>
        </w:tc>
        <w:tc>
          <w:tcPr>
            <w:tcW w:w="5704" w:type="dxa"/>
            <w:tcBorders>
              <w:top w:val="nil"/>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Bağ evi yapılarından</w:t>
            </w:r>
          </w:p>
        </w:tc>
        <w:tc>
          <w:tcPr>
            <w:tcW w:w="1843"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3.532,55 ₺</w:t>
            </w:r>
          </w:p>
        </w:tc>
        <w:tc>
          <w:tcPr>
            <w:tcW w:w="1276"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d)</w:t>
            </w:r>
          </w:p>
        </w:tc>
        <w:tc>
          <w:tcPr>
            <w:tcW w:w="5704"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Ticari yapılarından (Mantarhaneler ve vb.)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17.662,74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e)</w:t>
            </w:r>
          </w:p>
        </w:tc>
        <w:tc>
          <w:tcPr>
            <w:tcW w:w="5704" w:type="dxa"/>
            <w:tcBorders>
              <w:top w:val="nil"/>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Soğuk hava depoları</w:t>
            </w:r>
          </w:p>
        </w:tc>
        <w:tc>
          <w:tcPr>
            <w:tcW w:w="1843"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52.988,23 ₺</w:t>
            </w:r>
          </w:p>
        </w:tc>
        <w:tc>
          <w:tcPr>
            <w:tcW w:w="1276"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7F3C10" w:rsidRDefault="007F3C10" w:rsidP="0075149E">
            <w:pPr>
              <w:jc w:val="center"/>
              <w:rPr>
                <w:color w:val="000000"/>
                <w:sz w:val="20"/>
                <w:szCs w:val="20"/>
              </w:rPr>
            </w:pPr>
            <w:r>
              <w:rPr>
                <w:color w:val="000000"/>
                <w:sz w:val="20"/>
                <w:szCs w:val="20"/>
              </w:rPr>
              <w:t>f)</w:t>
            </w:r>
          </w:p>
        </w:tc>
        <w:tc>
          <w:tcPr>
            <w:tcW w:w="5704"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color w:val="000000"/>
                <w:sz w:val="20"/>
                <w:szCs w:val="20"/>
              </w:rPr>
            </w:pPr>
            <w:r>
              <w:rPr>
                <w:color w:val="000000"/>
                <w:sz w:val="20"/>
                <w:szCs w:val="20"/>
              </w:rPr>
              <w:t>1- Sanayi Yapılarından (GES,HES,RES ve tüm sanayi yapıları)</w:t>
            </w:r>
          </w:p>
        </w:tc>
        <w:tc>
          <w:tcPr>
            <w:tcW w:w="1843"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jc w:val="center"/>
              <w:rPr>
                <w:sz w:val="20"/>
                <w:szCs w:val="20"/>
              </w:rPr>
            </w:pPr>
            <w:r>
              <w:rPr>
                <w:sz w:val="20"/>
                <w:szCs w:val="20"/>
              </w:rPr>
              <w:t>35.325,49 ₺</w:t>
            </w:r>
          </w:p>
        </w:tc>
        <w:tc>
          <w:tcPr>
            <w:tcW w:w="1276"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jc w:val="center"/>
              <w:rPr>
                <w:b/>
                <w:bCs/>
                <w:color w:val="FF0000"/>
                <w:sz w:val="20"/>
                <w:szCs w:val="20"/>
              </w:rPr>
            </w:pPr>
            <w:r>
              <w:rPr>
                <w:b/>
                <w:bCs/>
                <w:color w:val="FF0000"/>
                <w:sz w:val="20"/>
                <w:szCs w:val="20"/>
              </w:rPr>
              <w:t>88.313,72 ₺</w:t>
            </w:r>
          </w:p>
        </w:tc>
      </w:tr>
      <w:tr w:rsidR="007F3C10" w:rsidTr="009471DE">
        <w:trPr>
          <w:trHeight w:val="1110"/>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7F3C10" w:rsidRDefault="007F3C10" w:rsidP="0075149E">
            <w:pPr>
              <w:jc w:val="center"/>
              <w:rPr>
                <w:color w:val="FF0000"/>
                <w:sz w:val="20"/>
                <w:szCs w:val="20"/>
              </w:rPr>
            </w:pPr>
            <w:r>
              <w:rPr>
                <w:color w:val="FF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color w:val="FF0000"/>
                <w:sz w:val="20"/>
                <w:szCs w:val="20"/>
              </w:rPr>
            </w:pPr>
            <w:r>
              <w:rPr>
                <w:color w:val="FF0000"/>
                <w:sz w:val="20"/>
                <w:szCs w:val="20"/>
              </w:rPr>
              <w:t>2- Hidroelektrik santrali (HES), Güneş Enerjisi Santrali (GES), Rüzgâr Enerji Santrali (RES) amaçlı İl Genel Meclisi uygun görüşü alınmadan Bakanlıkça onaylı imar planlarının ayrıca Ekim 2022 yılından önce İl Genel Meclisince aynı amaçla onaylanan imar planlarından sonra yapılacak yapıların proje tetkik ve etüt (mimari-statik-elektrik) ücretleri</w:t>
            </w:r>
          </w:p>
        </w:tc>
        <w:tc>
          <w:tcPr>
            <w:tcW w:w="1843"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jc w:val="center"/>
              <w:rPr>
                <w:color w:val="FF0000"/>
                <w:sz w:val="20"/>
                <w:szCs w:val="20"/>
              </w:rPr>
            </w:pPr>
            <w:r>
              <w:rPr>
                <w:color w:val="FF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7F3C10" w:rsidRDefault="007F3C10" w:rsidP="0075149E">
            <w:pPr>
              <w:jc w:val="center"/>
              <w:rPr>
                <w:color w:val="FF0000"/>
                <w:sz w:val="20"/>
                <w:szCs w:val="20"/>
              </w:rPr>
            </w:pPr>
            <w:r>
              <w:rPr>
                <w:color w:val="FF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color w:val="FF0000"/>
                <w:sz w:val="20"/>
                <w:szCs w:val="20"/>
              </w:rPr>
            </w:pPr>
            <w:r>
              <w:rPr>
                <w:color w:val="FF0000"/>
                <w:sz w:val="20"/>
                <w:szCs w:val="20"/>
              </w:rPr>
              <w:t>***0 - 1 MGW arası</w:t>
            </w:r>
          </w:p>
        </w:tc>
        <w:tc>
          <w:tcPr>
            <w:tcW w:w="1843" w:type="dxa"/>
            <w:tcBorders>
              <w:top w:val="nil"/>
              <w:left w:val="nil"/>
              <w:bottom w:val="single" w:sz="4" w:space="0" w:color="auto"/>
              <w:right w:val="single" w:sz="4" w:space="0" w:color="auto"/>
            </w:tcBorders>
            <w:shd w:val="clear" w:color="000000" w:fill="FFFF00"/>
            <w:vAlign w:val="bottom"/>
            <w:hideMark/>
          </w:tcPr>
          <w:p w:rsidR="007F3C10" w:rsidRDefault="007F3C10" w:rsidP="0075149E">
            <w:pPr>
              <w:rPr>
                <w:color w:val="FF0000"/>
                <w:sz w:val="20"/>
                <w:szCs w:val="20"/>
              </w:rPr>
            </w:pPr>
            <w:r>
              <w:rPr>
                <w:color w:val="FF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jc w:val="center"/>
              <w:rPr>
                <w:b/>
                <w:bCs/>
                <w:color w:val="FF0000"/>
                <w:sz w:val="20"/>
                <w:szCs w:val="20"/>
              </w:rPr>
            </w:pPr>
            <w:r>
              <w:rPr>
                <w:b/>
                <w:bCs/>
                <w:color w:val="FF0000"/>
                <w:sz w:val="20"/>
                <w:szCs w:val="20"/>
              </w:rPr>
              <w:t>529.800,00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7F3C10" w:rsidRDefault="007F3C10" w:rsidP="0075149E">
            <w:pPr>
              <w:jc w:val="center"/>
              <w:rPr>
                <w:color w:val="FF0000"/>
                <w:sz w:val="20"/>
                <w:szCs w:val="20"/>
              </w:rPr>
            </w:pPr>
            <w:r>
              <w:rPr>
                <w:color w:val="FF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color w:val="FF0000"/>
                <w:sz w:val="20"/>
                <w:szCs w:val="20"/>
              </w:rPr>
            </w:pPr>
            <w:r>
              <w:rPr>
                <w:color w:val="FF0000"/>
                <w:sz w:val="20"/>
                <w:szCs w:val="20"/>
              </w:rPr>
              <w:t xml:space="preserve">***Fazladan her bir MGW başına </w:t>
            </w:r>
          </w:p>
        </w:tc>
        <w:tc>
          <w:tcPr>
            <w:tcW w:w="1843" w:type="dxa"/>
            <w:tcBorders>
              <w:top w:val="nil"/>
              <w:left w:val="nil"/>
              <w:bottom w:val="single" w:sz="4" w:space="0" w:color="auto"/>
              <w:right w:val="single" w:sz="4" w:space="0" w:color="auto"/>
            </w:tcBorders>
            <w:shd w:val="clear" w:color="000000" w:fill="FFFF00"/>
            <w:vAlign w:val="bottom"/>
            <w:hideMark/>
          </w:tcPr>
          <w:p w:rsidR="007F3C10" w:rsidRDefault="007F3C10" w:rsidP="0075149E">
            <w:pPr>
              <w:rPr>
                <w:color w:val="FF0000"/>
                <w:sz w:val="20"/>
                <w:szCs w:val="20"/>
              </w:rPr>
            </w:pPr>
            <w:r>
              <w:rPr>
                <w:color w:val="FF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jc w:val="center"/>
              <w:rPr>
                <w:b/>
                <w:bCs/>
                <w:color w:val="FF0000"/>
                <w:sz w:val="20"/>
                <w:szCs w:val="20"/>
              </w:rPr>
            </w:pPr>
            <w:r>
              <w:rPr>
                <w:b/>
                <w:bCs/>
                <w:color w:val="FF0000"/>
                <w:sz w:val="20"/>
                <w:szCs w:val="20"/>
              </w:rPr>
              <w:t>529.800,00 ₺</w:t>
            </w:r>
          </w:p>
        </w:tc>
      </w:tr>
      <w:tr w:rsidR="007F3C10" w:rsidTr="009471DE">
        <w:trPr>
          <w:trHeight w:val="465"/>
        </w:trPr>
        <w:tc>
          <w:tcPr>
            <w:tcW w:w="984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7F3C10" w:rsidRDefault="007F3C10" w:rsidP="0075149E">
            <w:pPr>
              <w:rPr>
                <w:color w:val="000000"/>
                <w:sz w:val="20"/>
                <w:szCs w:val="20"/>
              </w:rPr>
            </w:pPr>
            <w:r>
              <w:rPr>
                <w:color w:val="000000"/>
                <w:sz w:val="20"/>
                <w:szCs w:val="20"/>
              </w:rPr>
              <w:t>Farklı iller ile birlikte yapılan HES projelerinde üretim tesisi İdaremiz yetki alanında kalıyor ise imar planı inceleme ve etüd bedeli m2 başı olarak hesaplanacaktır.</w:t>
            </w:r>
          </w:p>
        </w:tc>
      </w:tr>
      <w:tr w:rsidR="007F3C10" w:rsidTr="009471DE">
        <w:trPr>
          <w:trHeight w:val="615"/>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color w:val="000000"/>
                <w:sz w:val="20"/>
                <w:szCs w:val="20"/>
              </w:rPr>
            </w:pPr>
            <w:r>
              <w:rPr>
                <w:color w:val="000000"/>
                <w:sz w:val="20"/>
                <w:szCs w:val="20"/>
              </w:rPr>
              <w:t>g)</w:t>
            </w:r>
          </w:p>
        </w:tc>
        <w:tc>
          <w:tcPr>
            <w:tcW w:w="8823" w:type="dxa"/>
            <w:gridSpan w:val="3"/>
            <w:tcBorders>
              <w:top w:val="single" w:sz="4" w:space="0" w:color="auto"/>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 xml:space="preserve">Yeni Yapı Ruhsatları Dışındaki Diğer Yapı Ruhsatlarında; a), b), c), d) Maddelerinde belirlenen bedelin yarısı kadar bedel alınır.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7F3C10" w:rsidRDefault="007F3C10" w:rsidP="0075149E">
            <w:pPr>
              <w:jc w:val="center"/>
              <w:rPr>
                <w:color w:val="000000"/>
                <w:sz w:val="20"/>
                <w:szCs w:val="20"/>
              </w:rPr>
            </w:pPr>
            <w:r>
              <w:rPr>
                <w:color w:val="000000"/>
                <w:sz w:val="20"/>
                <w:szCs w:val="20"/>
              </w:rPr>
              <w:t>f)</w:t>
            </w:r>
          </w:p>
        </w:tc>
        <w:tc>
          <w:tcPr>
            <w:tcW w:w="5704"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color w:val="000000"/>
                <w:sz w:val="20"/>
                <w:szCs w:val="20"/>
              </w:rPr>
            </w:pPr>
            <w:r>
              <w:rPr>
                <w:color w:val="000000"/>
                <w:sz w:val="20"/>
                <w:szCs w:val="20"/>
              </w:rPr>
              <w:t>Baz İstasyonları</w:t>
            </w:r>
          </w:p>
        </w:tc>
        <w:tc>
          <w:tcPr>
            <w:tcW w:w="1843"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7F3C10" w:rsidRDefault="007F3C10"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color w:val="000000"/>
                <w:sz w:val="20"/>
                <w:szCs w:val="20"/>
              </w:rPr>
            </w:pPr>
            <w:r>
              <w:rPr>
                <w:color w:val="000000"/>
                <w:sz w:val="20"/>
                <w:szCs w:val="20"/>
              </w:rPr>
              <w:t>Kule Direkleri(bina üstü) 0- 5 mt.</w:t>
            </w:r>
          </w:p>
        </w:tc>
        <w:tc>
          <w:tcPr>
            <w:tcW w:w="1843"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sz w:val="20"/>
                <w:szCs w:val="20"/>
              </w:rPr>
            </w:pPr>
            <w:r>
              <w:rPr>
                <w:sz w:val="20"/>
                <w:szCs w:val="20"/>
              </w:rPr>
              <w:t>7.923,00 ₺</w:t>
            </w:r>
          </w:p>
        </w:tc>
        <w:tc>
          <w:tcPr>
            <w:tcW w:w="1276"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b/>
                <w:bCs/>
                <w:color w:val="FF0000"/>
                <w:sz w:val="20"/>
                <w:szCs w:val="20"/>
              </w:rPr>
            </w:pPr>
            <w:r>
              <w:rPr>
                <w:b/>
                <w:bCs/>
                <w:color w:val="FF0000"/>
                <w:sz w:val="20"/>
                <w:szCs w:val="20"/>
              </w:rPr>
              <w:t>20.000,00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7F3C10" w:rsidRDefault="007F3C10"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color w:val="000000"/>
                <w:sz w:val="20"/>
                <w:szCs w:val="20"/>
              </w:rPr>
            </w:pPr>
            <w:r>
              <w:rPr>
                <w:color w:val="000000"/>
                <w:sz w:val="20"/>
                <w:szCs w:val="20"/>
              </w:rPr>
              <w:t>Kule Direkleri(bina üstü) 5- 10 mt</w:t>
            </w:r>
          </w:p>
        </w:tc>
        <w:tc>
          <w:tcPr>
            <w:tcW w:w="1843"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sz w:val="20"/>
                <w:szCs w:val="20"/>
              </w:rPr>
            </w:pPr>
            <w:r>
              <w:rPr>
                <w:sz w:val="20"/>
                <w:szCs w:val="20"/>
              </w:rPr>
              <w:t>7.923,00 ₺</w:t>
            </w:r>
          </w:p>
        </w:tc>
        <w:tc>
          <w:tcPr>
            <w:tcW w:w="1276"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b/>
                <w:bCs/>
                <w:color w:val="FF0000"/>
                <w:sz w:val="20"/>
                <w:szCs w:val="20"/>
              </w:rPr>
            </w:pPr>
            <w:r>
              <w:rPr>
                <w:b/>
                <w:bCs/>
                <w:color w:val="FF0000"/>
                <w:sz w:val="20"/>
                <w:szCs w:val="20"/>
              </w:rPr>
              <w:t>20.000,00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7F3C10" w:rsidRDefault="007F3C10"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color w:val="000000"/>
                <w:sz w:val="20"/>
                <w:szCs w:val="20"/>
              </w:rPr>
            </w:pPr>
            <w:r>
              <w:rPr>
                <w:color w:val="000000"/>
                <w:sz w:val="20"/>
                <w:szCs w:val="20"/>
              </w:rPr>
              <w:t>Kule Direkleri(aeazi) 15 mt altı</w:t>
            </w:r>
          </w:p>
        </w:tc>
        <w:tc>
          <w:tcPr>
            <w:tcW w:w="1843"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sz w:val="20"/>
                <w:szCs w:val="20"/>
              </w:rPr>
            </w:pPr>
            <w:r>
              <w:rPr>
                <w:sz w:val="20"/>
                <w:szCs w:val="20"/>
              </w:rPr>
              <w:t>15.846,00 ₺</w:t>
            </w:r>
          </w:p>
        </w:tc>
        <w:tc>
          <w:tcPr>
            <w:tcW w:w="1276"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b/>
                <w:bCs/>
                <w:color w:val="FF0000"/>
                <w:sz w:val="20"/>
                <w:szCs w:val="20"/>
              </w:rPr>
            </w:pPr>
            <w:r>
              <w:rPr>
                <w:b/>
                <w:bCs/>
                <w:color w:val="FF0000"/>
                <w:sz w:val="20"/>
                <w:szCs w:val="20"/>
              </w:rPr>
              <w:t>40.000,00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00"/>
            <w:vAlign w:val="center"/>
            <w:hideMark/>
          </w:tcPr>
          <w:p w:rsidR="007F3C10" w:rsidRDefault="007F3C10" w:rsidP="0075149E">
            <w:pPr>
              <w:jc w:val="center"/>
              <w:rPr>
                <w:color w:val="000000"/>
                <w:sz w:val="20"/>
                <w:szCs w:val="20"/>
              </w:rPr>
            </w:pPr>
            <w:r>
              <w:rPr>
                <w:color w:val="000000"/>
                <w:sz w:val="20"/>
                <w:szCs w:val="20"/>
              </w:rPr>
              <w:t> </w:t>
            </w:r>
          </w:p>
        </w:tc>
        <w:tc>
          <w:tcPr>
            <w:tcW w:w="5704"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color w:val="000000"/>
                <w:sz w:val="20"/>
                <w:szCs w:val="20"/>
              </w:rPr>
            </w:pPr>
            <w:r>
              <w:rPr>
                <w:color w:val="000000"/>
                <w:sz w:val="20"/>
                <w:szCs w:val="20"/>
              </w:rPr>
              <w:t>Kule Direkleri(arazi) 15 mt üstü</w:t>
            </w:r>
          </w:p>
        </w:tc>
        <w:tc>
          <w:tcPr>
            <w:tcW w:w="1843"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sz w:val="20"/>
                <w:szCs w:val="20"/>
              </w:rPr>
            </w:pPr>
            <w:r>
              <w:rPr>
                <w:sz w:val="20"/>
                <w:szCs w:val="20"/>
              </w:rPr>
              <w:t>15.846,00 ₺</w:t>
            </w:r>
          </w:p>
        </w:tc>
        <w:tc>
          <w:tcPr>
            <w:tcW w:w="1276" w:type="dxa"/>
            <w:tcBorders>
              <w:top w:val="nil"/>
              <w:left w:val="nil"/>
              <w:bottom w:val="single" w:sz="4" w:space="0" w:color="auto"/>
              <w:right w:val="single" w:sz="4" w:space="0" w:color="auto"/>
            </w:tcBorders>
            <w:shd w:val="clear" w:color="000000" w:fill="FFFF00"/>
            <w:vAlign w:val="center"/>
            <w:hideMark/>
          </w:tcPr>
          <w:p w:rsidR="007F3C10" w:rsidRDefault="007F3C10" w:rsidP="0075149E">
            <w:pPr>
              <w:rPr>
                <w:b/>
                <w:bCs/>
                <w:color w:val="FF0000"/>
                <w:sz w:val="20"/>
                <w:szCs w:val="20"/>
              </w:rPr>
            </w:pPr>
            <w:r>
              <w:rPr>
                <w:b/>
                <w:bCs/>
                <w:color w:val="FF0000"/>
                <w:sz w:val="20"/>
                <w:szCs w:val="20"/>
              </w:rPr>
              <w:t>40.000,00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6</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xml:space="preserve">İŞYERİ FİZİBİLİTE YER İNCELEME HİZMET BEDELİ </w:t>
            </w:r>
          </w:p>
        </w:tc>
        <w:tc>
          <w:tcPr>
            <w:tcW w:w="1843"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528"/>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a)</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10 Ağustos 2005 Tarih ve 25902 Numaralı işyeri Açma ve Çalıştırma Ruhsatlarına ilişkin Yönetmelikte belirtilen sıhhi müessese işyerleri için ruhsat talepleri</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883,14 ₺</w:t>
            </w:r>
          </w:p>
        </w:tc>
        <w:tc>
          <w:tcPr>
            <w:tcW w:w="1276" w:type="dxa"/>
            <w:tcBorders>
              <w:top w:val="nil"/>
              <w:left w:val="nil"/>
              <w:bottom w:val="single" w:sz="4" w:space="0" w:color="auto"/>
              <w:right w:val="single" w:sz="4" w:space="0" w:color="auto"/>
            </w:tcBorders>
            <w:shd w:val="clear" w:color="000000" w:fill="FFFFFF"/>
            <w:vAlign w:val="bottom"/>
            <w:hideMark/>
          </w:tcPr>
          <w:p w:rsidR="007F3C10" w:rsidRDefault="007F3C10" w:rsidP="0075149E">
            <w:pPr>
              <w:rPr>
                <w:b/>
                <w:bCs/>
                <w:color w:val="FF0000"/>
                <w:sz w:val="20"/>
                <w:szCs w:val="20"/>
              </w:rPr>
            </w:pPr>
            <w:r>
              <w:rPr>
                <w:b/>
                <w:bCs/>
                <w:color w:val="FF0000"/>
                <w:sz w:val="20"/>
                <w:szCs w:val="20"/>
              </w:rPr>
              <w:t> </w:t>
            </w:r>
          </w:p>
        </w:tc>
      </w:tr>
      <w:tr w:rsidR="007F3C10" w:rsidTr="009471DE">
        <w:trPr>
          <w:trHeight w:val="792"/>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b)</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11 Ağustos 2005 Tarih ve 25902 Numaralı işyeri Açma ve Çalıştırma Ruhsatlarına ilişkin Yönetmelikte belirtilen III.sınıf işyerleri için ruhsat talepleri(Madencilik Faaliyetleri Hariç)</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1.766,27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792"/>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c)</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12 Ağustos 2005 Tarih ve 25902 Numaralı işyeri Açma ve Çalıştırma Ruhsatlarına ilişkin Yönetmelikte belirtilen II.sınıf işyerleri için ruhsat talepleri(Madencilik Faaliyetleri Hariç)</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10.597,65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528"/>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d)</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13 Ağustos 2005 Tarih ve 25902 Numaralı işyeri Açma ve Çalıştırma Ruhsatlarına ilişkin Yönetmelikte belirtilen I.sınıf işyerleri için ruhsat talepleri(Madencilik Faaliyetleri Hariç)</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17.662,74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528"/>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e)</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3213 Sayılı Maden Kanunu Hükümlerine göre işyeri açma ve Çalışma Ruhsatı Talebi Madencilik Faaliyetleri için (I.,II. Ve III. Sınıf İşyerleri için )</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17.662,74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528"/>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f)</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3214 Sayılı Maden Kanunu Hükümlerine göre 1(A) grubu maden kum çakıl ocağı talepleri için</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17.662,74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528"/>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g)</w:t>
            </w:r>
          </w:p>
        </w:tc>
        <w:tc>
          <w:tcPr>
            <w:tcW w:w="5704" w:type="dxa"/>
            <w:tcBorders>
              <w:top w:val="single" w:sz="4" w:space="0" w:color="auto"/>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5686 Sayılı Jeotermal Kaynaklar ve doğal minarelli sular Kanunu gereği arama Ruhsat talepleri</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17.662,74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528"/>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h)</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5687 Sayılı Jeotermal Kaynaklar ve doğal minarelli sular Kanunu gereği İşleme Ruhsat talepleri</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35.325,49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ı)</w:t>
            </w:r>
          </w:p>
        </w:tc>
        <w:tc>
          <w:tcPr>
            <w:tcW w:w="5704" w:type="dxa"/>
            <w:tcBorders>
              <w:top w:val="single" w:sz="4" w:space="0" w:color="auto"/>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Her türlü ÇED Görüşleri talepleri</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8.831,37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İ)</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 xml:space="preserve">Kaynak suyu tarımsal amaçlı kiralama talebi için </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3.532,55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j)</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Kaynak suyu Madencilik faaliyeti amaçlı kiralama talebi için</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8.831,37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288"/>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7F3C10" w:rsidRDefault="007F3C10" w:rsidP="0075149E">
            <w:pPr>
              <w:jc w:val="center"/>
              <w:rPr>
                <w:color w:val="000000"/>
                <w:sz w:val="20"/>
                <w:szCs w:val="20"/>
              </w:rPr>
            </w:pPr>
            <w:r>
              <w:rPr>
                <w:color w:val="000000"/>
                <w:sz w:val="20"/>
                <w:szCs w:val="20"/>
              </w:rPr>
              <w:t>k)</w:t>
            </w:r>
          </w:p>
        </w:tc>
        <w:tc>
          <w:tcPr>
            <w:tcW w:w="5704"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rPr>
                <w:color w:val="000000"/>
                <w:sz w:val="20"/>
                <w:szCs w:val="20"/>
              </w:rPr>
            </w:pPr>
            <w:r>
              <w:rPr>
                <w:color w:val="000000"/>
                <w:sz w:val="20"/>
                <w:szCs w:val="20"/>
              </w:rPr>
              <w:t xml:space="preserve">Kaynak suyu şişeleme tesisi amaçlı kiralama talebi için </w:t>
            </w:r>
          </w:p>
        </w:tc>
        <w:tc>
          <w:tcPr>
            <w:tcW w:w="1843" w:type="dxa"/>
            <w:tcBorders>
              <w:top w:val="nil"/>
              <w:left w:val="nil"/>
              <w:bottom w:val="single" w:sz="4" w:space="0" w:color="auto"/>
              <w:right w:val="single" w:sz="4" w:space="0" w:color="auto"/>
            </w:tcBorders>
            <w:shd w:val="clear" w:color="auto" w:fill="auto"/>
            <w:vAlign w:val="bottom"/>
            <w:hideMark/>
          </w:tcPr>
          <w:p w:rsidR="007F3C10" w:rsidRDefault="007F3C10" w:rsidP="0075149E">
            <w:pPr>
              <w:rPr>
                <w:sz w:val="20"/>
                <w:szCs w:val="20"/>
              </w:rPr>
            </w:pPr>
            <w:r>
              <w:rPr>
                <w:sz w:val="20"/>
                <w:szCs w:val="20"/>
              </w:rPr>
              <w:t>17.662,74 ₺</w:t>
            </w:r>
          </w:p>
        </w:tc>
        <w:tc>
          <w:tcPr>
            <w:tcW w:w="1276" w:type="dxa"/>
            <w:tcBorders>
              <w:top w:val="nil"/>
              <w:left w:val="nil"/>
              <w:bottom w:val="single" w:sz="4" w:space="0" w:color="auto"/>
              <w:right w:val="single" w:sz="4" w:space="0" w:color="auto"/>
            </w:tcBorders>
            <w:shd w:val="clear" w:color="000000" w:fill="FFFFFF"/>
            <w:vAlign w:val="center"/>
            <w:hideMark/>
          </w:tcPr>
          <w:p w:rsidR="007F3C10" w:rsidRDefault="007F3C10" w:rsidP="0075149E">
            <w:pPr>
              <w:jc w:val="center"/>
              <w:rPr>
                <w:b/>
                <w:bCs/>
                <w:color w:val="FF0000"/>
                <w:sz w:val="20"/>
                <w:szCs w:val="20"/>
              </w:rPr>
            </w:pPr>
            <w:r>
              <w:rPr>
                <w:b/>
                <w:bCs/>
                <w:color w:val="FF0000"/>
                <w:sz w:val="20"/>
                <w:szCs w:val="20"/>
              </w:rPr>
              <w:t> </w:t>
            </w:r>
          </w:p>
        </w:tc>
      </w:tr>
      <w:tr w:rsidR="007F3C10" w:rsidTr="009471DE">
        <w:trPr>
          <w:trHeight w:val="1560"/>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7F3C10" w:rsidRDefault="007F3C10" w:rsidP="0075149E">
            <w:pPr>
              <w:jc w:val="center"/>
              <w:rPr>
                <w:b/>
                <w:bCs/>
                <w:color w:val="000000"/>
                <w:sz w:val="20"/>
                <w:szCs w:val="20"/>
              </w:rPr>
            </w:pPr>
            <w:r>
              <w:rPr>
                <w:b/>
                <w:bCs/>
                <w:color w:val="000000"/>
                <w:sz w:val="20"/>
                <w:szCs w:val="20"/>
              </w:rPr>
              <w:t>7</w:t>
            </w:r>
          </w:p>
        </w:tc>
        <w:tc>
          <w:tcPr>
            <w:tcW w:w="5704" w:type="dxa"/>
            <w:tcBorders>
              <w:top w:val="nil"/>
              <w:left w:val="nil"/>
              <w:bottom w:val="single" w:sz="4" w:space="0" w:color="auto"/>
              <w:right w:val="single" w:sz="4" w:space="0" w:color="auto"/>
            </w:tcBorders>
            <w:shd w:val="clear" w:color="auto" w:fill="auto"/>
            <w:vAlign w:val="center"/>
            <w:hideMark/>
          </w:tcPr>
          <w:p w:rsidR="007F3C10" w:rsidRDefault="007F3C10" w:rsidP="0075149E">
            <w:pPr>
              <w:rPr>
                <w:color w:val="000000"/>
                <w:sz w:val="20"/>
                <w:szCs w:val="20"/>
              </w:rPr>
            </w:pPr>
            <w:r>
              <w:rPr>
                <w:color w:val="000000"/>
                <w:sz w:val="20"/>
                <w:szCs w:val="20"/>
              </w:rPr>
              <w:t xml:space="preserve">1. Köy Yerleşik Alanı İçerisindeki ticari ve sanayi yapıların dışında ücret alınmayacaktır.                                                                                                                                                    2 . Resmi Kurumlardan gelen iş ve işlemlerde herhangi bir işlem bedeli alınmayacaktır.                                                                                                                                                                  3. Tarımsal alanların içerisinde en fazla 75 m2 ye kadar idari binalardan herhangi bir işlem bedeli alınmayacaktır.                                                                                                     4. Bu fiyatlar yıllık olarak her yıl ocak ayında yayımlanacak yeniden değerleme oranında arttırılır.                                                                          </w:t>
            </w:r>
          </w:p>
        </w:tc>
        <w:tc>
          <w:tcPr>
            <w:tcW w:w="1843"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7F3C10" w:rsidRDefault="007F3C10" w:rsidP="0075149E">
            <w:pPr>
              <w:jc w:val="center"/>
              <w:rPr>
                <w:b/>
                <w:bCs/>
                <w:color w:val="FF0000"/>
                <w:sz w:val="20"/>
                <w:szCs w:val="20"/>
              </w:rPr>
            </w:pPr>
            <w:r>
              <w:rPr>
                <w:b/>
                <w:bCs/>
                <w:color w:val="FF0000"/>
                <w:sz w:val="20"/>
                <w:szCs w:val="20"/>
              </w:rPr>
              <w:t> </w:t>
            </w:r>
          </w:p>
        </w:tc>
      </w:tr>
    </w:tbl>
    <w:p w:rsidR="007F3C10" w:rsidRDefault="007F3C10" w:rsidP="007F3C10">
      <w:pPr>
        <w:jc w:val="both"/>
        <w:rPr>
          <w:color w:val="000000"/>
        </w:rPr>
      </w:pPr>
      <w:r w:rsidRPr="0008489A">
        <w:rPr>
          <w:color w:val="000000"/>
        </w:rPr>
        <w:t xml:space="preserve">2024 Yılına Ait İlave İnceleme Etüt Bedellerinin </w:t>
      </w:r>
      <w:r w:rsidRPr="0008489A">
        <w:rPr>
          <w:sz w:val="22"/>
          <w:szCs w:val="22"/>
        </w:rPr>
        <w:t>Yukarıda tabl</w:t>
      </w:r>
      <w:r w:rsidR="009471DE">
        <w:rPr>
          <w:sz w:val="22"/>
          <w:szCs w:val="22"/>
        </w:rPr>
        <w:t>o</w:t>
      </w:r>
      <w:bookmarkStart w:id="0" w:name="_GoBack"/>
      <w:bookmarkEnd w:id="0"/>
      <w:r w:rsidRPr="0008489A">
        <w:rPr>
          <w:sz w:val="22"/>
          <w:szCs w:val="22"/>
        </w:rPr>
        <w:t xml:space="preserve">da gösterilen miktarlarda </w:t>
      </w:r>
      <w:r w:rsidRPr="0008489A">
        <w:rPr>
          <w:color w:val="000000"/>
        </w:rPr>
        <w:t>Belirlenmesi komisyonlarımızca uygun görülmüştür.</w:t>
      </w:r>
    </w:p>
    <w:p w:rsidR="007F3C10" w:rsidRDefault="007F3C10" w:rsidP="007F3C10">
      <w:pPr>
        <w:ind w:firstLine="708"/>
        <w:jc w:val="both"/>
        <w:rPr>
          <w:bCs/>
          <w:lang w:eastAsia="x-none"/>
        </w:rPr>
      </w:pPr>
      <w:r>
        <w:rPr>
          <w:bCs/>
          <w:lang w:eastAsia="x-none"/>
        </w:rPr>
        <w:t>İl Genel Meclisinin takdirlerine arz olunur. 05.07.2024</w:t>
      </w:r>
    </w:p>
    <w:p w:rsidR="007F3C10" w:rsidRPr="0008489A" w:rsidRDefault="007F3C10" w:rsidP="007F3C10">
      <w:pPr>
        <w:jc w:val="both"/>
      </w:pPr>
    </w:p>
    <w:p w:rsidR="007F3C10" w:rsidRDefault="007F3C10" w:rsidP="007F3C10">
      <w:pPr>
        <w:ind w:firstLine="708"/>
        <w:jc w:val="both"/>
      </w:pPr>
    </w:p>
    <w:p w:rsidR="007F3C10" w:rsidRDefault="007F3C10" w:rsidP="007F3C10">
      <w:pPr>
        <w:jc w:val="center"/>
        <w:rPr>
          <w:b/>
          <w:bCs/>
          <w:sz w:val="22"/>
          <w:szCs w:val="22"/>
        </w:rPr>
      </w:pPr>
      <w:r w:rsidRPr="00FF756E">
        <w:rPr>
          <w:b/>
          <w:bCs/>
          <w:sz w:val="22"/>
          <w:szCs w:val="22"/>
        </w:rPr>
        <w:t>PLAN VE BÜTÇE KOMİSYONU</w:t>
      </w:r>
    </w:p>
    <w:p w:rsidR="007F3C10" w:rsidRDefault="007F3C10" w:rsidP="007F3C10">
      <w:pPr>
        <w:jc w:val="center"/>
        <w:rPr>
          <w:b/>
          <w:bCs/>
          <w:sz w:val="22"/>
          <w:szCs w:val="22"/>
        </w:rPr>
      </w:pPr>
    </w:p>
    <w:p w:rsidR="007F3C10" w:rsidRPr="00FF756E" w:rsidRDefault="007F3C10" w:rsidP="007F3C10">
      <w:pPr>
        <w:jc w:val="center"/>
        <w:rPr>
          <w:b/>
          <w:bCs/>
          <w:sz w:val="22"/>
          <w:szCs w:val="22"/>
        </w:rPr>
      </w:pPr>
    </w:p>
    <w:p w:rsidR="007F3C10" w:rsidRPr="00FF756E" w:rsidRDefault="007F3C10" w:rsidP="007F3C10">
      <w:pPr>
        <w:jc w:val="both"/>
        <w:rPr>
          <w:bCs/>
          <w:sz w:val="22"/>
          <w:szCs w:val="22"/>
        </w:rPr>
      </w:pPr>
    </w:p>
    <w:p w:rsidR="007F3C10" w:rsidRPr="00FF756E" w:rsidRDefault="007F3C10" w:rsidP="007F3C10">
      <w:pPr>
        <w:jc w:val="both"/>
        <w:rPr>
          <w:bCs/>
          <w:sz w:val="22"/>
          <w:szCs w:val="22"/>
        </w:rPr>
      </w:pPr>
      <w:r w:rsidRPr="00FF756E">
        <w:rPr>
          <w:bCs/>
          <w:sz w:val="22"/>
          <w:szCs w:val="22"/>
        </w:rPr>
        <w:t>Komisyon Başkanı</w:t>
      </w:r>
      <w:r w:rsidRPr="00FF756E">
        <w:rPr>
          <w:bCs/>
          <w:sz w:val="22"/>
          <w:szCs w:val="22"/>
        </w:rPr>
        <w:tab/>
        <w:t>Başkan Vekili</w:t>
      </w:r>
      <w:r w:rsidRPr="00FF756E">
        <w:rPr>
          <w:bCs/>
          <w:sz w:val="22"/>
          <w:szCs w:val="22"/>
        </w:rPr>
        <w:tab/>
      </w:r>
      <w:r w:rsidRPr="00FF756E">
        <w:rPr>
          <w:bCs/>
          <w:sz w:val="22"/>
          <w:szCs w:val="22"/>
        </w:rPr>
        <w:tab/>
        <w:t xml:space="preserve">Sözcü </w:t>
      </w:r>
      <w:r w:rsidRPr="00FF756E">
        <w:rPr>
          <w:bCs/>
          <w:sz w:val="22"/>
          <w:szCs w:val="22"/>
        </w:rPr>
        <w:tab/>
      </w:r>
      <w:r w:rsidRPr="00FF756E">
        <w:rPr>
          <w:bCs/>
          <w:sz w:val="22"/>
          <w:szCs w:val="22"/>
        </w:rPr>
        <w:tab/>
      </w:r>
      <w:r w:rsidRPr="00FF756E">
        <w:rPr>
          <w:bCs/>
          <w:sz w:val="22"/>
          <w:szCs w:val="22"/>
        </w:rPr>
        <w:tab/>
      </w:r>
      <w:r w:rsidRPr="00FF756E">
        <w:rPr>
          <w:bCs/>
          <w:sz w:val="22"/>
          <w:szCs w:val="22"/>
        </w:rPr>
        <w:tab/>
        <w:t>Üye</w:t>
      </w:r>
    </w:p>
    <w:p w:rsidR="007F3C10" w:rsidRPr="00FF756E" w:rsidRDefault="007F3C10" w:rsidP="007F3C10">
      <w:pPr>
        <w:jc w:val="both"/>
        <w:rPr>
          <w:bCs/>
          <w:sz w:val="22"/>
          <w:szCs w:val="22"/>
        </w:rPr>
      </w:pPr>
      <w:r w:rsidRPr="00FF756E">
        <w:rPr>
          <w:bCs/>
          <w:sz w:val="22"/>
          <w:szCs w:val="22"/>
        </w:rPr>
        <w:t xml:space="preserve">Muammer ÇOLAK      </w:t>
      </w:r>
      <w:r w:rsidRPr="00FF756E">
        <w:rPr>
          <w:bCs/>
          <w:sz w:val="22"/>
          <w:szCs w:val="22"/>
        </w:rPr>
        <w:tab/>
        <w:t xml:space="preserve">Mehmet FESCİ </w:t>
      </w:r>
      <w:r w:rsidRPr="00FF756E">
        <w:rPr>
          <w:bCs/>
          <w:sz w:val="22"/>
          <w:szCs w:val="22"/>
        </w:rPr>
        <w:tab/>
        <w:t xml:space="preserve">Cafer Tayyar ALACA </w:t>
      </w:r>
      <w:r w:rsidRPr="00FF756E">
        <w:rPr>
          <w:bCs/>
          <w:sz w:val="22"/>
          <w:szCs w:val="22"/>
        </w:rPr>
        <w:tab/>
      </w:r>
      <w:r w:rsidRPr="00FF756E">
        <w:rPr>
          <w:bCs/>
          <w:sz w:val="22"/>
          <w:szCs w:val="22"/>
        </w:rPr>
        <w:tab/>
        <w:t>Fatih DEMİRTAŞ</w:t>
      </w:r>
    </w:p>
    <w:p w:rsidR="007F3C10" w:rsidRDefault="007F3C10" w:rsidP="007F3C10">
      <w:pPr>
        <w:jc w:val="both"/>
        <w:rPr>
          <w:bCs/>
          <w:sz w:val="22"/>
          <w:szCs w:val="22"/>
        </w:rPr>
      </w:pPr>
    </w:p>
    <w:p w:rsidR="007F3C10" w:rsidRDefault="007F3C10" w:rsidP="007F3C10">
      <w:pPr>
        <w:jc w:val="both"/>
        <w:rPr>
          <w:bCs/>
          <w:sz w:val="22"/>
          <w:szCs w:val="22"/>
        </w:rPr>
      </w:pPr>
    </w:p>
    <w:p w:rsidR="007F3C10" w:rsidRPr="00FF756E" w:rsidRDefault="007F3C10" w:rsidP="007F3C10">
      <w:pPr>
        <w:jc w:val="both"/>
        <w:rPr>
          <w:bCs/>
          <w:sz w:val="22"/>
          <w:szCs w:val="22"/>
        </w:rPr>
      </w:pPr>
    </w:p>
    <w:p w:rsidR="007F3C10" w:rsidRPr="00FF756E" w:rsidRDefault="007F3C10" w:rsidP="007F3C10">
      <w:pPr>
        <w:ind w:left="3540" w:firstLine="708"/>
        <w:rPr>
          <w:bCs/>
          <w:sz w:val="22"/>
          <w:szCs w:val="22"/>
        </w:rPr>
      </w:pPr>
      <w:r w:rsidRPr="00FF756E">
        <w:rPr>
          <w:bCs/>
          <w:sz w:val="22"/>
          <w:szCs w:val="22"/>
        </w:rPr>
        <w:t>Üye</w:t>
      </w:r>
      <w:r w:rsidRPr="00FF756E">
        <w:rPr>
          <w:bCs/>
          <w:sz w:val="22"/>
          <w:szCs w:val="22"/>
        </w:rPr>
        <w:tab/>
      </w:r>
      <w:r w:rsidRPr="00FF756E">
        <w:rPr>
          <w:bCs/>
          <w:sz w:val="22"/>
          <w:szCs w:val="22"/>
        </w:rPr>
        <w:tab/>
      </w:r>
      <w:r w:rsidRPr="00FF756E">
        <w:rPr>
          <w:bCs/>
          <w:sz w:val="22"/>
          <w:szCs w:val="22"/>
        </w:rPr>
        <w:tab/>
      </w:r>
      <w:r w:rsidRPr="00FF756E">
        <w:rPr>
          <w:bCs/>
          <w:sz w:val="22"/>
          <w:szCs w:val="22"/>
        </w:rPr>
        <w:tab/>
        <w:t>Üye</w:t>
      </w:r>
    </w:p>
    <w:p w:rsidR="007F3C10" w:rsidRPr="00FF756E" w:rsidRDefault="007F3C10" w:rsidP="007F3C10">
      <w:pPr>
        <w:rPr>
          <w:bCs/>
          <w:sz w:val="22"/>
          <w:szCs w:val="22"/>
        </w:rPr>
      </w:pPr>
      <w:r w:rsidRPr="00FF756E">
        <w:rPr>
          <w:bCs/>
          <w:sz w:val="22"/>
          <w:szCs w:val="22"/>
        </w:rPr>
        <w:tab/>
      </w:r>
      <w:r w:rsidRPr="00FF756E">
        <w:rPr>
          <w:bCs/>
          <w:sz w:val="22"/>
          <w:szCs w:val="22"/>
        </w:rPr>
        <w:tab/>
      </w:r>
      <w:r w:rsidRPr="00FF756E">
        <w:rPr>
          <w:bCs/>
          <w:sz w:val="22"/>
          <w:szCs w:val="22"/>
        </w:rPr>
        <w:tab/>
      </w:r>
      <w:r w:rsidRPr="00FF756E">
        <w:rPr>
          <w:bCs/>
          <w:sz w:val="22"/>
          <w:szCs w:val="22"/>
        </w:rPr>
        <w:tab/>
      </w:r>
      <w:r w:rsidRPr="00FF756E">
        <w:rPr>
          <w:bCs/>
          <w:sz w:val="22"/>
          <w:szCs w:val="22"/>
        </w:rPr>
        <w:tab/>
      </w:r>
      <w:r w:rsidRPr="00FF756E">
        <w:rPr>
          <w:bCs/>
          <w:sz w:val="22"/>
          <w:szCs w:val="22"/>
        </w:rPr>
        <w:tab/>
        <w:t>Hıdır GÜNER</w:t>
      </w:r>
      <w:r w:rsidRPr="00FF756E">
        <w:rPr>
          <w:bCs/>
          <w:sz w:val="22"/>
          <w:szCs w:val="22"/>
        </w:rPr>
        <w:tab/>
      </w:r>
      <w:r w:rsidRPr="00FF756E">
        <w:rPr>
          <w:bCs/>
          <w:sz w:val="22"/>
          <w:szCs w:val="22"/>
        </w:rPr>
        <w:tab/>
      </w:r>
      <w:r w:rsidRPr="00FF756E">
        <w:rPr>
          <w:bCs/>
          <w:sz w:val="22"/>
          <w:szCs w:val="22"/>
        </w:rPr>
        <w:tab/>
        <w:t>Bekir KILIÇARSLAN</w:t>
      </w:r>
    </w:p>
    <w:p w:rsidR="007F3C10" w:rsidRDefault="007F3C10" w:rsidP="007F3C10">
      <w:pPr>
        <w:jc w:val="both"/>
        <w:rPr>
          <w:bCs/>
          <w:sz w:val="22"/>
          <w:szCs w:val="22"/>
        </w:rPr>
      </w:pPr>
    </w:p>
    <w:p w:rsidR="007F3C10" w:rsidRDefault="007F3C10" w:rsidP="007F3C10">
      <w:pPr>
        <w:jc w:val="both"/>
        <w:rPr>
          <w:bCs/>
          <w:sz w:val="22"/>
          <w:szCs w:val="22"/>
        </w:rPr>
      </w:pPr>
    </w:p>
    <w:p w:rsidR="007F3C10" w:rsidRDefault="007F3C10" w:rsidP="007F3C10">
      <w:pPr>
        <w:jc w:val="both"/>
        <w:rPr>
          <w:bCs/>
          <w:sz w:val="22"/>
          <w:szCs w:val="22"/>
        </w:rPr>
      </w:pPr>
    </w:p>
    <w:p w:rsidR="007F3C10" w:rsidRPr="00FF756E" w:rsidRDefault="007F3C10" w:rsidP="007F3C10">
      <w:pPr>
        <w:jc w:val="both"/>
        <w:rPr>
          <w:bCs/>
          <w:sz w:val="22"/>
          <w:szCs w:val="22"/>
        </w:rPr>
      </w:pPr>
    </w:p>
    <w:p w:rsidR="007F3C10" w:rsidRDefault="007F3C10" w:rsidP="007F3C10">
      <w:pPr>
        <w:jc w:val="center"/>
        <w:rPr>
          <w:b/>
          <w:bCs/>
          <w:sz w:val="22"/>
          <w:szCs w:val="22"/>
        </w:rPr>
      </w:pPr>
      <w:r w:rsidRPr="00FF756E">
        <w:rPr>
          <w:b/>
          <w:bCs/>
          <w:sz w:val="22"/>
          <w:szCs w:val="22"/>
        </w:rPr>
        <w:t>İMAR VE BAYINDIRLIK KOMİSYONU</w:t>
      </w:r>
    </w:p>
    <w:p w:rsidR="007F3C10" w:rsidRDefault="007F3C10" w:rsidP="007F3C10">
      <w:pPr>
        <w:jc w:val="center"/>
        <w:rPr>
          <w:b/>
          <w:bCs/>
          <w:sz w:val="22"/>
          <w:szCs w:val="22"/>
        </w:rPr>
      </w:pPr>
    </w:p>
    <w:p w:rsidR="007F3C10" w:rsidRPr="00FF756E" w:rsidRDefault="007F3C10" w:rsidP="007F3C10">
      <w:pPr>
        <w:jc w:val="center"/>
        <w:rPr>
          <w:b/>
          <w:bCs/>
          <w:sz w:val="22"/>
          <w:szCs w:val="22"/>
        </w:rPr>
      </w:pPr>
    </w:p>
    <w:p w:rsidR="007F3C10" w:rsidRPr="00FF756E" w:rsidRDefault="007F3C10" w:rsidP="007F3C10">
      <w:pPr>
        <w:jc w:val="center"/>
        <w:rPr>
          <w:b/>
          <w:bCs/>
          <w:sz w:val="22"/>
          <w:szCs w:val="22"/>
        </w:rPr>
      </w:pPr>
    </w:p>
    <w:p w:rsidR="007F3C10" w:rsidRPr="00FF756E" w:rsidRDefault="007F3C10" w:rsidP="007F3C10">
      <w:pPr>
        <w:jc w:val="both"/>
        <w:rPr>
          <w:bCs/>
          <w:sz w:val="22"/>
          <w:szCs w:val="22"/>
        </w:rPr>
      </w:pPr>
      <w:r w:rsidRPr="00FF756E">
        <w:rPr>
          <w:bCs/>
          <w:sz w:val="22"/>
          <w:szCs w:val="22"/>
        </w:rPr>
        <w:t>Komisyon Başkanı</w:t>
      </w:r>
      <w:r w:rsidRPr="00FF756E">
        <w:rPr>
          <w:bCs/>
          <w:sz w:val="22"/>
          <w:szCs w:val="22"/>
        </w:rPr>
        <w:tab/>
      </w:r>
      <w:r w:rsidRPr="00FF756E">
        <w:rPr>
          <w:bCs/>
          <w:sz w:val="22"/>
          <w:szCs w:val="22"/>
        </w:rPr>
        <w:tab/>
        <w:t>Başkan Vekili</w:t>
      </w:r>
      <w:r w:rsidRPr="00FF756E">
        <w:rPr>
          <w:bCs/>
          <w:sz w:val="22"/>
          <w:szCs w:val="22"/>
        </w:rPr>
        <w:tab/>
      </w:r>
      <w:r w:rsidRPr="00FF756E">
        <w:rPr>
          <w:bCs/>
          <w:sz w:val="22"/>
          <w:szCs w:val="22"/>
        </w:rPr>
        <w:tab/>
        <w:t xml:space="preserve">Sözcü </w:t>
      </w:r>
      <w:r w:rsidRPr="00FF756E">
        <w:rPr>
          <w:bCs/>
          <w:sz w:val="22"/>
          <w:szCs w:val="22"/>
        </w:rPr>
        <w:tab/>
      </w:r>
      <w:r w:rsidRPr="00FF756E">
        <w:rPr>
          <w:bCs/>
          <w:sz w:val="22"/>
          <w:szCs w:val="22"/>
        </w:rPr>
        <w:tab/>
        <w:t xml:space="preserve">    </w:t>
      </w:r>
      <w:r w:rsidRPr="00FF756E">
        <w:rPr>
          <w:bCs/>
          <w:sz w:val="22"/>
          <w:szCs w:val="22"/>
        </w:rPr>
        <w:tab/>
        <w:t>Üye</w:t>
      </w:r>
    </w:p>
    <w:p w:rsidR="007F3C10" w:rsidRPr="00FF756E" w:rsidRDefault="007F3C10" w:rsidP="007F3C10">
      <w:pPr>
        <w:jc w:val="both"/>
        <w:rPr>
          <w:rFonts w:eastAsia="Calibri"/>
          <w:sz w:val="22"/>
          <w:szCs w:val="22"/>
          <w:lang w:eastAsia="en-US"/>
        </w:rPr>
      </w:pPr>
      <w:r w:rsidRPr="00FF756E">
        <w:rPr>
          <w:rFonts w:eastAsia="Calibri"/>
          <w:sz w:val="22"/>
          <w:szCs w:val="22"/>
          <w:lang w:eastAsia="en-US"/>
        </w:rPr>
        <w:t>İbrahim AĞRAS</w:t>
      </w:r>
      <w:r w:rsidRPr="00FF756E">
        <w:rPr>
          <w:rFonts w:eastAsia="Calibri"/>
          <w:sz w:val="22"/>
          <w:szCs w:val="22"/>
          <w:lang w:eastAsia="en-US"/>
        </w:rPr>
        <w:tab/>
      </w:r>
      <w:r w:rsidRPr="00FF756E">
        <w:rPr>
          <w:rFonts w:eastAsia="Calibri"/>
          <w:sz w:val="22"/>
          <w:szCs w:val="22"/>
          <w:lang w:eastAsia="en-US"/>
        </w:rPr>
        <w:tab/>
        <w:t>Ali Nadir MACİT</w:t>
      </w:r>
      <w:r w:rsidRPr="00FF756E">
        <w:rPr>
          <w:rFonts w:eastAsia="Calibri"/>
          <w:sz w:val="22"/>
          <w:szCs w:val="22"/>
          <w:lang w:eastAsia="en-US"/>
        </w:rPr>
        <w:tab/>
        <w:t xml:space="preserve">Hasan Ali TÜRK </w:t>
      </w:r>
      <w:r w:rsidRPr="00FF756E">
        <w:rPr>
          <w:rFonts w:eastAsia="Calibri"/>
          <w:sz w:val="22"/>
          <w:szCs w:val="22"/>
          <w:lang w:eastAsia="en-US"/>
        </w:rPr>
        <w:tab/>
        <w:t>Mehmet GÜNKAYA</w:t>
      </w:r>
    </w:p>
    <w:p w:rsidR="007F3C10" w:rsidRDefault="007F3C10" w:rsidP="007F3C10">
      <w:pPr>
        <w:jc w:val="both"/>
        <w:rPr>
          <w:bCs/>
          <w:sz w:val="22"/>
          <w:szCs w:val="22"/>
        </w:rPr>
      </w:pPr>
    </w:p>
    <w:p w:rsidR="007F3C10" w:rsidRDefault="007F3C10" w:rsidP="007F3C10">
      <w:pPr>
        <w:jc w:val="both"/>
        <w:rPr>
          <w:bCs/>
          <w:sz w:val="22"/>
          <w:szCs w:val="22"/>
        </w:rPr>
      </w:pPr>
    </w:p>
    <w:p w:rsidR="007F3C10" w:rsidRPr="00FF756E" w:rsidRDefault="007F3C10" w:rsidP="007F3C10">
      <w:pPr>
        <w:jc w:val="both"/>
        <w:rPr>
          <w:bCs/>
          <w:sz w:val="22"/>
          <w:szCs w:val="22"/>
        </w:rPr>
      </w:pPr>
    </w:p>
    <w:p w:rsidR="007F3C10" w:rsidRPr="00FF756E" w:rsidRDefault="007F3C10" w:rsidP="007F3C10">
      <w:pPr>
        <w:rPr>
          <w:rFonts w:eastAsia="Calibri"/>
          <w:sz w:val="22"/>
          <w:szCs w:val="22"/>
          <w:lang w:eastAsia="en-US"/>
        </w:rPr>
      </w:pPr>
      <w:r w:rsidRPr="00FF756E">
        <w:rPr>
          <w:bCs/>
          <w:sz w:val="22"/>
          <w:szCs w:val="22"/>
        </w:rPr>
        <w:tab/>
      </w:r>
      <w:r w:rsidRPr="00FF756E">
        <w:rPr>
          <w:bCs/>
          <w:sz w:val="22"/>
          <w:szCs w:val="22"/>
        </w:rPr>
        <w:tab/>
      </w:r>
      <w:r w:rsidRPr="00FF756E">
        <w:rPr>
          <w:bCs/>
          <w:sz w:val="22"/>
          <w:szCs w:val="22"/>
        </w:rPr>
        <w:tab/>
      </w:r>
      <w:r w:rsidRPr="00FF756E">
        <w:rPr>
          <w:bCs/>
          <w:sz w:val="22"/>
          <w:szCs w:val="22"/>
        </w:rPr>
        <w:tab/>
        <w:t xml:space="preserve"> </w:t>
      </w:r>
      <w:r w:rsidRPr="00FF756E">
        <w:rPr>
          <w:bCs/>
          <w:sz w:val="22"/>
          <w:szCs w:val="22"/>
        </w:rPr>
        <w:tab/>
      </w:r>
      <w:r w:rsidRPr="00FF756E">
        <w:rPr>
          <w:bCs/>
          <w:sz w:val="22"/>
          <w:szCs w:val="22"/>
        </w:rPr>
        <w:tab/>
      </w:r>
      <w:r w:rsidRPr="00FF756E">
        <w:rPr>
          <w:bCs/>
          <w:sz w:val="22"/>
          <w:szCs w:val="22"/>
        </w:rPr>
        <w:tab/>
        <w:t>Üye</w:t>
      </w:r>
      <w:r w:rsidRPr="00FF756E">
        <w:rPr>
          <w:bCs/>
          <w:sz w:val="22"/>
          <w:szCs w:val="22"/>
        </w:rPr>
        <w:tab/>
      </w:r>
      <w:r w:rsidRPr="00FF756E">
        <w:rPr>
          <w:bCs/>
          <w:sz w:val="22"/>
          <w:szCs w:val="22"/>
        </w:rPr>
        <w:tab/>
      </w:r>
      <w:r w:rsidRPr="00FF756E">
        <w:rPr>
          <w:bCs/>
          <w:sz w:val="22"/>
          <w:szCs w:val="22"/>
        </w:rPr>
        <w:tab/>
      </w:r>
      <w:r w:rsidRPr="00FF756E">
        <w:rPr>
          <w:bCs/>
          <w:sz w:val="22"/>
          <w:szCs w:val="22"/>
        </w:rPr>
        <w:tab/>
        <w:t>Üye</w:t>
      </w:r>
    </w:p>
    <w:p w:rsidR="007F3C10" w:rsidRPr="00FF756E" w:rsidRDefault="007F3C10" w:rsidP="007F3C10">
      <w:pPr>
        <w:jc w:val="both"/>
        <w:rPr>
          <w:rFonts w:eastAsia="Calibri"/>
          <w:sz w:val="22"/>
          <w:szCs w:val="22"/>
          <w:lang w:eastAsia="en-US"/>
        </w:rPr>
      </w:pPr>
      <w:r w:rsidRPr="00FF756E">
        <w:rPr>
          <w:rFonts w:eastAsia="Calibri"/>
          <w:sz w:val="22"/>
          <w:szCs w:val="22"/>
          <w:lang w:eastAsia="en-US"/>
        </w:rPr>
        <w:tab/>
      </w:r>
      <w:r w:rsidRPr="00FF756E">
        <w:rPr>
          <w:rFonts w:eastAsia="Calibri"/>
          <w:sz w:val="22"/>
          <w:szCs w:val="22"/>
          <w:lang w:eastAsia="en-US"/>
        </w:rPr>
        <w:tab/>
      </w:r>
      <w:r w:rsidRPr="00FF756E">
        <w:rPr>
          <w:rFonts w:eastAsia="Calibri"/>
          <w:sz w:val="22"/>
          <w:szCs w:val="22"/>
          <w:lang w:eastAsia="en-US"/>
        </w:rPr>
        <w:tab/>
      </w:r>
      <w:r w:rsidRPr="00FF756E">
        <w:rPr>
          <w:rFonts w:eastAsia="Calibri"/>
          <w:sz w:val="22"/>
          <w:szCs w:val="22"/>
          <w:lang w:eastAsia="en-US"/>
        </w:rPr>
        <w:tab/>
      </w:r>
      <w:r w:rsidRPr="00FF756E">
        <w:rPr>
          <w:rFonts w:eastAsia="Calibri"/>
          <w:sz w:val="22"/>
          <w:szCs w:val="22"/>
          <w:lang w:eastAsia="en-US"/>
        </w:rPr>
        <w:tab/>
      </w:r>
      <w:r w:rsidRPr="00FF756E">
        <w:rPr>
          <w:rFonts w:eastAsia="Calibri"/>
          <w:sz w:val="22"/>
          <w:szCs w:val="22"/>
          <w:lang w:eastAsia="en-US"/>
        </w:rPr>
        <w:tab/>
      </w:r>
      <w:r w:rsidRPr="00FF756E">
        <w:rPr>
          <w:rFonts w:eastAsia="Calibri"/>
          <w:sz w:val="22"/>
          <w:szCs w:val="22"/>
          <w:lang w:eastAsia="en-US"/>
        </w:rPr>
        <w:tab/>
        <w:t>İbrahim GÜVEN</w:t>
      </w:r>
      <w:r w:rsidRPr="00FF756E">
        <w:rPr>
          <w:rFonts w:eastAsia="Calibri"/>
          <w:sz w:val="22"/>
          <w:szCs w:val="22"/>
          <w:lang w:eastAsia="en-US"/>
        </w:rPr>
        <w:tab/>
      </w:r>
      <w:r w:rsidRPr="00FF756E">
        <w:rPr>
          <w:rFonts w:eastAsia="Calibri"/>
          <w:sz w:val="22"/>
          <w:szCs w:val="22"/>
          <w:lang w:eastAsia="en-US"/>
        </w:rPr>
        <w:tab/>
        <w:t>Abdurrahman SİNAP</w:t>
      </w:r>
    </w:p>
    <w:p w:rsidR="007F3C10" w:rsidRDefault="007F3C10" w:rsidP="007F3C10">
      <w:pPr>
        <w:jc w:val="both"/>
        <w:rPr>
          <w:rFonts w:eastAsia="Calibri"/>
          <w:sz w:val="22"/>
          <w:szCs w:val="22"/>
          <w:lang w:eastAsia="en-US"/>
        </w:rPr>
      </w:pPr>
    </w:p>
    <w:p w:rsidR="007F3C10" w:rsidRDefault="007F3C10" w:rsidP="007F3C10">
      <w:pPr>
        <w:jc w:val="both"/>
        <w:rPr>
          <w:rFonts w:eastAsia="Calibri"/>
          <w:sz w:val="22"/>
          <w:szCs w:val="22"/>
          <w:lang w:eastAsia="en-US"/>
        </w:rPr>
      </w:pPr>
    </w:p>
    <w:p w:rsidR="007F3C10" w:rsidRDefault="007F3C10" w:rsidP="007F3C10">
      <w:pPr>
        <w:jc w:val="both"/>
        <w:rPr>
          <w:rFonts w:eastAsia="Calibri"/>
          <w:sz w:val="22"/>
          <w:szCs w:val="22"/>
          <w:lang w:eastAsia="en-US"/>
        </w:rPr>
      </w:pPr>
    </w:p>
    <w:p w:rsidR="007F3C10" w:rsidRPr="00FF756E" w:rsidRDefault="007F3C10" w:rsidP="007F3C10">
      <w:pPr>
        <w:jc w:val="both"/>
        <w:rPr>
          <w:rFonts w:eastAsia="Calibri"/>
          <w:sz w:val="22"/>
          <w:szCs w:val="22"/>
          <w:lang w:eastAsia="en-US"/>
        </w:rPr>
      </w:pPr>
    </w:p>
    <w:p w:rsidR="007F3C10" w:rsidRDefault="007F3C10" w:rsidP="007F3C10">
      <w:pPr>
        <w:jc w:val="center"/>
        <w:rPr>
          <w:rFonts w:eastAsia="Calibri"/>
          <w:b/>
          <w:sz w:val="22"/>
          <w:szCs w:val="22"/>
          <w:lang w:eastAsia="en-US"/>
        </w:rPr>
      </w:pPr>
      <w:r w:rsidRPr="00FF756E">
        <w:rPr>
          <w:rFonts w:eastAsia="Calibri"/>
          <w:b/>
          <w:sz w:val="22"/>
          <w:szCs w:val="22"/>
          <w:lang w:eastAsia="en-US"/>
        </w:rPr>
        <w:t>EĞİTİM, KÜLTÜR VE SOSYAL HİZMETLER KOMİSYONU</w:t>
      </w:r>
    </w:p>
    <w:p w:rsidR="007F3C10" w:rsidRDefault="007F3C10" w:rsidP="007F3C10">
      <w:pPr>
        <w:jc w:val="center"/>
        <w:rPr>
          <w:rFonts w:eastAsia="Calibri"/>
          <w:b/>
          <w:sz w:val="22"/>
          <w:szCs w:val="22"/>
          <w:lang w:eastAsia="en-US"/>
        </w:rPr>
      </w:pPr>
    </w:p>
    <w:p w:rsidR="007F3C10" w:rsidRPr="00FF756E" w:rsidRDefault="007F3C10" w:rsidP="007F3C10">
      <w:pPr>
        <w:jc w:val="center"/>
        <w:rPr>
          <w:rFonts w:eastAsia="Calibri"/>
          <w:b/>
          <w:sz w:val="22"/>
          <w:szCs w:val="22"/>
          <w:lang w:eastAsia="en-US"/>
        </w:rPr>
      </w:pPr>
    </w:p>
    <w:p w:rsidR="007F3C10" w:rsidRPr="00FF756E" w:rsidRDefault="007F3C10" w:rsidP="007F3C10">
      <w:pPr>
        <w:jc w:val="center"/>
        <w:rPr>
          <w:rFonts w:eastAsia="Calibri"/>
          <w:b/>
          <w:sz w:val="22"/>
          <w:szCs w:val="22"/>
          <w:lang w:eastAsia="en-US"/>
        </w:rPr>
      </w:pPr>
    </w:p>
    <w:p w:rsidR="007F3C10" w:rsidRPr="00FF756E" w:rsidRDefault="007F3C10" w:rsidP="007F3C10">
      <w:pPr>
        <w:jc w:val="both"/>
        <w:rPr>
          <w:bCs/>
          <w:sz w:val="22"/>
          <w:szCs w:val="22"/>
        </w:rPr>
      </w:pPr>
      <w:r w:rsidRPr="00FF756E">
        <w:rPr>
          <w:bCs/>
          <w:sz w:val="22"/>
          <w:szCs w:val="22"/>
        </w:rPr>
        <w:t>Komisyon Başkanı</w:t>
      </w:r>
      <w:r w:rsidRPr="00FF756E">
        <w:rPr>
          <w:bCs/>
          <w:sz w:val="22"/>
          <w:szCs w:val="22"/>
        </w:rPr>
        <w:tab/>
      </w:r>
      <w:r w:rsidRPr="00FF756E">
        <w:rPr>
          <w:bCs/>
          <w:sz w:val="22"/>
          <w:szCs w:val="22"/>
        </w:rPr>
        <w:tab/>
        <w:t>Başkan Vekili</w:t>
      </w:r>
      <w:r w:rsidRPr="00FF756E">
        <w:rPr>
          <w:bCs/>
          <w:sz w:val="22"/>
          <w:szCs w:val="22"/>
        </w:rPr>
        <w:tab/>
      </w:r>
      <w:r w:rsidRPr="00FF756E">
        <w:rPr>
          <w:bCs/>
          <w:sz w:val="22"/>
          <w:szCs w:val="22"/>
        </w:rPr>
        <w:tab/>
        <w:t xml:space="preserve">Sözcü </w:t>
      </w:r>
      <w:r w:rsidRPr="00FF756E">
        <w:rPr>
          <w:bCs/>
          <w:sz w:val="22"/>
          <w:szCs w:val="22"/>
        </w:rPr>
        <w:tab/>
      </w:r>
      <w:r w:rsidRPr="00FF756E">
        <w:rPr>
          <w:bCs/>
          <w:sz w:val="22"/>
          <w:szCs w:val="22"/>
        </w:rPr>
        <w:tab/>
        <w:t>Üye</w:t>
      </w:r>
      <w:r w:rsidRPr="00FF756E">
        <w:rPr>
          <w:bCs/>
          <w:sz w:val="22"/>
          <w:szCs w:val="22"/>
        </w:rPr>
        <w:tab/>
      </w:r>
      <w:r w:rsidRPr="00FF756E">
        <w:rPr>
          <w:bCs/>
          <w:sz w:val="22"/>
          <w:szCs w:val="22"/>
        </w:rPr>
        <w:tab/>
        <w:t>Üye</w:t>
      </w:r>
      <w:r w:rsidRPr="00FF756E">
        <w:rPr>
          <w:bCs/>
          <w:sz w:val="22"/>
          <w:szCs w:val="22"/>
        </w:rPr>
        <w:tab/>
      </w:r>
    </w:p>
    <w:p w:rsidR="007F3C10" w:rsidRPr="00FF756E" w:rsidRDefault="007F3C10" w:rsidP="007F3C10">
      <w:pPr>
        <w:jc w:val="both"/>
        <w:rPr>
          <w:rFonts w:eastAsia="Calibri"/>
          <w:b/>
          <w:sz w:val="22"/>
          <w:szCs w:val="22"/>
          <w:lang w:eastAsia="en-US"/>
        </w:rPr>
      </w:pPr>
      <w:r w:rsidRPr="00FF756E">
        <w:rPr>
          <w:rFonts w:eastAsia="Calibri"/>
          <w:sz w:val="22"/>
          <w:szCs w:val="22"/>
          <w:lang w:eastAsia="en-US"/>
        </w:rPr>
        <w:t>Mustafa KABASAKAL</w:t>
      </w:r>
      <w:r w:rsidRPr="00FF756E">
        <w:rPr>
          <w:rFonts w:eastAsia="Calibri"/>
          <w:sz w:val="22"/>
          <w:szCs w:val="22"/>
          <w:lang w:eastAsia="en-US"/>
        </w:rPr>
        <w:tab/>
        <w:t>Niyazi KARADEM</w:t>
      </w:r>
      <w:r w:rsidRPr="00FF756E">
        <w:rPr>
          <w:rFonts w:eastAsia="Calibri"/>
          <w:sz w:val="22"/>
          <w:szCs w:val="22"/>
          <w:lang w:eastAsia="en-US"/>
        </w:rPr>
        <w:tab/>
        <w:t xml:space="preserve">Talha GÜLER </w:t>
      </w:r>
      <w:r w:rsidRPr="00FF756E">
        <w:rPr>
          <w:rFonts w:eastAsia="Calibri"/>
          <w:sz w:val="22"/>
          <w:szCs w:val="22"/>
          <w:lang w:eastAsia="en-US"/>
        </w:rPr>
        <w:tab/>
        <w:t>Eylem ÜN</w:t>
      </w:r>
      <w:r w:rsidRPr="00FF756E">
        <w:rPr>
          <w:rFonts w:eastAsia="Calibri"/>
          <w:sz w:val="22"/>
          <w:szCs w:val="22"/>
          <w:lang w:eastAsia="en-US"/>
        </w:rPr>
        <w:tab/>
        <w:t>Mehmet FİDAN</w:t>
      </w:r>
    </w:p>
    <w:p w:rsidR="007F3C10" w:rsidRPr="00FF756E" w:rsidRDefault="007F3C10" w:rsidP="007F3C10">
      <w:pPr>
        <w:jc w:val="both"/>
        <w:rPr>
          <w:rFonts w:eastAsia="Calibri"/>
          <w:b/>
          <w:sz w:val="22"/>
          <w:szCs w:val="22"/>
          <w:lang w:eastAsia="en-US"/>
        </w:rPr>
      </w:pPr>
    </w:p>
    <w:p w:rsidR="007F3C10" w:rsidRDefault="007F3C10" w:rsidP="007F3C10">
      <w:pPr>
        <w:jc w:val="both"/>
        <w:rPr>
          <w:rFonts w:eastAsia="Calibri"/>
          <w:sz w:val="22"/>
          <w:szCs w:val="22"/>
          <w:lang w:eastAsia="en-US"/>
        </w:rPr>
      </w:pPr>
    </w:p>
    <w:p w:rsidR="007F3C10" w:rsidRDefault="007F3C10" w:rsidP="007F3C10">
      <w:pPr>
        <w:jc w:val="both"/>
        <w:rPr>
          <w:rFonts w:eastAsia="Calibri"/>
          <w:sz w:val="22"/>
          <w:szCs w:val="22"/>
          <w:lang w:eastAsia="en-US"/>
        </w:rPr>
      </w:pPr>
    </w:p>
    <w:p w:rsidR="007F3C10" w:rsidRDefault="007F3C10" w:rsidP="007F3C10">
      <w:pPr>
        <w:spacing w:line="276" w:lineRule="auto"/>
        <w:jc w:val="center"/>
        <w:rPr>
          <w:rFonts w:eastAsia="Calibri"/>
          <w:b/>
        </w:rPr>
      </w:pPr>
      <w:r w:rsidRPr="00FF756E">
        <w:rPr>
          <w:b/>
        </w:rPr>
        <w:t xml:space="preserve">PLAN VE BÜTÇE </w:t>
      </w:r>
      <w:r w:rsidRPr="00FF756E">
        <w:rPr>
          <w:b/>
          <w:bCs/>
          <w:lang w:eastAsia="x-none"/>
        </w:rPr>
        <w:t xml:space="preserve">KOMİSYONU, </w:t>
      </w:r>
      <w:r w:rsidRPr="00FF756E">
        <w:rPr>
          <w:rFonts w:eastAsia="Calibri"/>
          <w:b/>
        </w:rPr>
        <w:t>İMAR VE BAYINDIRLIK KOMİSYONU, EĞİTİM KÜLTÜR VE SOSYAL HİZMETLER KOMİSYONU, ÇEVRE VE SAĞLIK KOMİSYONU, TARIM VE KIRSAL KALKINMA KOMİSYONU İLE SANAYİ TİCARET VE TURİZM KOMİSYONU</w:t>
      </w:r>
      <w:r>
        <w:rPr>
          <w:rFonts w:eastAsia="Calibri"/>
          <w:b/>
        </w:rPr>
        <w:t xml:space="preserve"> </w:t>
      </w:r>
      <w:r w:rsidRPr="00FF756E">
        <w:rPr>
          <w:rFonts w:eastAsia="Calibri"/>
          <w:b/>
        </w:rPr>
        <w:t>RAPORU</w:t>
      </w:r>
    </w:p>
    <w:p w:rsidR="007F3C10" w:rsidRPr="00A70E12" w:rsidRDefault="007F3C10" w:rsidP="007F3C10">
      <w:pPr>
        <w:contextualSpacing/>
        <w:jc w:val="center"/>
        <w:rPr>
          <w:b/>
          <w:bCs/>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9"/>
        <w:gridCol w:w="5757"/>
      </w:tblGrid>
      <w:tr w:rsidR="007F3C10" w:rsidRPr="00A70E12" w:rsidTr="0075149E">
        <w:trPr>
          <w:trHeight w:val="43"/>
        </w:trPr>
        <w:tc>
          <w:tcPr>
            <w:tcW w:w="4079" w:type="dxa"/>
            <w:tcBorders>
              <w:top w:val="single" w:sz="4" w:space="0" w:color="auto"/>
              <w:left w:val="single" w:sz="4" w:space="0" w:color="auto"/>
              <w:bottom w:val="single" w:sz="4" w:space="0" w:color="auto"/>
              <w:right w:val="single" w:sz="4" w:space="0" w:color="auto"/>
            </w:tcBorders>
            <w:hideMark/>
          </w:tcPr>
          <w:p w:rsidR="007F3C10" w:rsidRPr="00A70E12" w:rsidRDefault="007F3C10" w:rsidP="0075149E">
            <w:pPr>
              <w:rPr>
                <w:b/>
              </w:rPr>
            </w:pPr>
            <w:r w:rsidRPr="00A70E12">
              <w:rPr>
                <w:b/>
              </w:rPr>
              <w:t>TEKLİFİN / ÖNERGENİN KONUSU</w:t>
            </w:r>
          </w:p>
        </w:tc>
        <w:tc>
          <w:tcPr>
            <w:tcW w:w="5757" w:type="dxa"/>
            <w:tcBorders>
              <w:top w:val="single" w:sz="4" w:space="0" w:color="auto"/>
              <w:left w:val="single" w:sz="4" w:space="0" w:color="auto"/>
              <w:bottom w:val="single" w:sz="4" w:space="0" w:color="auto"/>
              <w:right w:val="single" w:sz="4" w:space="0" w:color="auto"/>
            </w:tcBorders>
          </w:tcPr>
          <w:p w:rsidR="007F3C10" w:rsidRPr="001E24AD" w:rsidRDefault="007F3C10" w:rsidP="0075149E">
            <w:r w:rsidRPr="003250CC">
              <w:rPr>
                <w:b/>
                <w:color w:val="000000"/>
              </w:rPr>
              <w:t>2024 Yılına Ait İlave İnceleme Etüt Bedellerinin Belirlenmesi</w:t>
            </w:r>
          </w:p>
        </w:tc>
      </w:tr>
      <w:tr w:rsidR="007F3C10" w:rsidRPr="00A70E12" w:rsidTr="0075149E">
        <w:trPr>
          <w:trHeight w:val="116"/>
        </w:trPr>
        <w:tc>
          <w:tcPr>
            <w:tcW w:w="4079" w:type="dxa"/>
            <w:tcBorders>
              <w:top w:val="single" w:sz="4" w:space="0" w:color="auto"/>
              <w:left w:val="single" w:sz="4" w:space="0" w:color="auto"/>
              <w:bottom w:val="single" w:sz="4" w:space="0" w:color="auto"/>
              <w:right w:val="single" w:sz="4" w:space="0" w:color="auto"/>
            </w:tcBorders>
            <w:hideMark/>
          </w:tcPr>
          <w:p w:rsidR="007F3C10" w:rsidRPr="00A70E12" w:rsidRDefault="007F3C10" w:rsidP="0075149E">
            <w:pPr>
              <w:rPr>
                <w:b/>
              </w:rPr>
            </w:pPr>
            <w:r w:rsidRPr="00A70E12">
              <w:rPr>
                <w:b/>
              </w:rPr>
              <w:t>HAVALE TARİHİ</w:t>
            </w:r>
          </w:p>
        </w:tc>
        <w:tc>
          <w:tcPr>
            <w:tcW w:w="5757" w:type="dxa"/>
            <w:tcBorders>
              <w:top w:val="single" w:sz="4" w:space="0" w:color="auto"/>
              <w:left w:val="single" w:sz="4" w:space="0" w:color="auto"/>
              <w:bottom w:val="single" w:sz="4" w:space="0" w:color="auto"/>
              <w:right w:val="single" w:sz="4" w:space="0" w:color="auto"/>
            </w:tcBorders>
          </w:tcPr>
          <w:p w:rsidR="007F3C10" w:rsidRPr="003250CC" w:rsidRDefault="007F3C10" w:rsidP="0075149E">
            <w:pPr>
              <w:keepNext/>
              <w:pBdr>
                <w:left w:val="single" w:sz="4" w:space="4" w:color="auto"/>
                <w:right w:val="single" w:sz="4" w:space="16" w:color="auto"/>
              </w:pBdr>
              <w:ind w:right="72"/>
              <w:outlineLvl w:val="5"/>
              <w:rPr>
                <w:rFonts w:eastAsia="Arial Unicode MS" w:cs="Arial Unicode MS"/>
                <w:b/>
                <w:bCs/>
              </w:rPr>
            </w:pPr>
            <w:r w:rsidRPr="003250CC">
              <w:rPr>
                <w:rFonts w:eastAsia="Arial Unicode MS" w:cs="Arial Unicode MS"/>
                <w:b/>
                <w:bCs/>
              </w:rPr>
              <w:t>03.07.2024</w:t>
            </w:r>
          </w:p>
          <w:p w:rsidR="007F3C10" w:rsidRPr="00A70E12" w:rsidRDefault="007F3C10" w:rsidP="0075149E">
            <w:pPr>
              <w:ind w:right="21"/>
              <w:jc w:val="both"/>
              <w:rPr>
                <w:bCs/>
              </w:rPr>
            </w:pPr>
          </w:p>
        </w:tc>
      </w:tr>
      <w:tr w:rsidR="007F3C10" w:rsidRPr="00A70E12" w:rsidTr="0075149E">
        <w:trPr>
          <w:trHeight w:val="87"/>
        </w:trPr>
        <w:tc>
          <w:tcPr>
            <w:tcW w:w="4079" w:type="dxa"/>
            <w:tcBorders>
              <w:top w:val="single" w:sz="4" w:space="0" w:color="auto"/>
              <w:left w:val="single" w:sz="4" w:space="0" w:color="auto"/>
              <w:bottom w:val="single" w:sz="4" w:space="0" w:color="auto"/>
              <w:right w:val="single" w:sz="4" w:space="0" w:color="auto"/>
            </w:tcBorders>
            <w:hideMark/>
          </w:tcPr>
          <w:p w:rsidR="007F3C10" w:rsidRPr="00A70E12" w:rsidRDefault="007F3C10" w:rsidP="0075149E">
            <w:pPr>
              <w:rPr>
                <w:b/>
              </w:rPr>
            </w:pPr>
            <w:r w:rsidRPr="00A70E12">
              <w:rPr>
                <w:b/>
              </w:rPr>
              <w:t>HAVALE KARAR SAYISI</w:t>
            </w:r>
          </w:p>
        </w:tc>
        <w:tc>
          <w:tcPr>
            <w:tcW w:w="5757" w:type="dxa"/>
            <w:tcBorders>
              <w:top w:val="single" w:sz="4" w:space="0" w:color="auto"/>
              <w:left w:val="single" w:sz="4" w:space="0" w:color="auto"/>
              <w:bottom w:val="single" w:sz="4" w:space="0" w:color="auto"/>
              <w:right w:val="single" w:sz="4" w:space="0" w:color="auto"/>
            </w:tcBorders>
          </w:tcPr>
          <w:p w:rsidR="007F3C10" w:rsidRPr="003250CC" w:rsidRDefault="007F3C10" w:rsidP="0075149E">
            <w:pPr>
              <w:ind w:right="21"/>
              <w:jc w:val="both"/>
              <w:rPr>
                <w:b/>
                <w:bCs/>
              </w:rPr>
            </w:pPr>
            <w:r w:rsidRPr="003250CC">
              <w:rPr>
                <w:b/>
                <w:bCs/>
              </w:rPr>
              <w:t>7/3-160</w:t>
            </w:r>
          </w:p>
        </w:tc>
      </w:tr>
    </w:tbl>
    <w:p w:rsidR="007F3C10" w:rsidRDefault="007F3C10" w:rsidP="007F3C10">
      <w:pPr>
        <w:jc w:val="center"/>
        <w:rPr>
          <w:rFonts w:eastAsia="Calibri"/>
          <w:b/>
          <w:sz w:val="22"/>
          <w:szCs w:val="22"/>
          <w:lang w:eastAsia="en-US"/>
        </w:rPr>
      </w:pPr>
    </w:p>
    <w:p w:rsidR="007F3C10" w:rsidRDefault="007F3C10" w:rsidP="007F3C10">
      <w:pPr>
        <w:jc w:val="center"/>
        <w:rPr>
          <w:rFonts w:eastAsia="Calibri"/>
          <w:b/>
          <w:sz w:val="22"/>
          <w:szCs w:val="22"/>
          <w:lang w:eastAsia="en-US"/>
        </w:rPr>
      </w:pPr>
    </w:p>
    <w:p w:rsidR="007F3C10" w:rsidRPr="00FF756E" w:rsidRDefault="007F3C10" w:rsidP="007F3C10">
      <w:pPr>
        <w:jc w:val="center"/>
        <w:rPr>
          <w:rFonts w:eastAsia="Calibri"/>
          <w:b/>
          <w:sz w:val="22"/>
          <w:szCs w:val="22"/>
          <w:lang w:eastAsia="en-US"/>
        </w:rPr>
      </w:pPr>
      <w:r w:rsidRPr="00FF756E">
        <w:rPr>
          <w:rFonts w:eastAsia="Calibri"/>
          <w:b/>
          <w:sz w:val="22"/>
          <w:szCs w:val="22"/>
          <w:lang w:eastAsia="en-US"/>
        </w:rPr>
        <w:t>ÇEVRE VE SAĞLIK KOMİSYONU</w:t>
      </w:r>
    </w:p>
    <w:p w:rsidR="007F3C10" w:rsidRPr="00FF756E" w:rsidRDefault="007F3C10" w:rsidP="007F3C10">
      <w:pPr>
        <w:jc w:val="center"/>
        <w:rPr>
          <w:rFonts w:eastAsia="Calibri"/>
          <w:b/>
          <w:sz w:val="22"/>
          <w:szCs w:val="22"/>
          <w:lang w:eastAsia="en-US"/>
        </w:rPr>
      </w:pPr>
    </w:p>
    <w:p w:rsidR="007F3C10" w:rsidRPr="00FF756E" w:rsidRDefault="007F3C10" w:rsidP="007F3C10">
      <w:pPr>
        <w:jc w:val="center"/>
        <w:rPr>
          <w:rFonts w:eastAsia="Calibri"/>
          <w:b/>
          <w:sz w:val="22"/>
          <w:szCs w:val="22"/>
          <w:lang w:eastAsia="en-US"/>
        </w:rPr>
      </w:pPr>
    </w:p>
    <w:p w:rsidR="007F3C10" w:rsidRDefault="007F3C10" w:rsidP="007F3C10">
      <w:pPr>
        <w:jc w:val="both"/>
        <w:rPr>
          <w:rFonts w:eastAsia="Calibri"/>
          <w:sz w:val="22"/>
          <w:szCs w:val="22"/>
          <w:lang w:eastAsia="en-US"/>
        </w:rPr>
      </w:pPr>
      <w:r w:rsidRPr="00FF756E">
        <w:rPr>
          <w:bCs/>
          <w:sz w:val="22"/>
          <w:szCs w:val="22"/>
        </w:rPr>
        <w:t>Komisyon Başkanı</w:t>
      </w:r>
      <w:r w:rsidRPr="00FF756E">
        <w:rPr>
          <w:bCs/>
          <w:sz w:val="22"/>
          <w:szCs w:val="22"/>
        </w:rPr>
        <w:tab/>
        <w:t>Başkan Vekili</w:t>
      </w:r>
      <w:r w:rsidRPr="00FF756E">
        <w:rPr>
          <w:bCs/>
          <w:sz w:val="22"/>
          <w:szCs w:val="22"/>
        </w:rPr>
        <w:tab/>
      </w:r>
      <w:r w:rsidRPr="00FF756E">
        <w:rPr>
          <w:bCs/>
          <w:sz w:val="22"/>
          <w:szCs w:val="22"/>
        </w:rPr>
        <w:tab/>
        <w:t xml:space="preserve">    Sözcü </w:t>
      </w:r>
      <w:r w:rsidRPr="00FF756E">
        <w:rPr>
          <w:bCs/>
          <w:sz w:val="22"/>
          <w:szCs w:val="22"/>
        </w:rPr>
        <w:tab/>
      </w:r>
      <w:r w:rsidRPr="00FF756E">
        <w:rPr>
          <w:bCs/>
          <w:sz w:val="22"/>
          <w:szCs w:val="22"/>
        </w:rPr>
        <w:tab/>
        <w:t xml:space="preserve">  Üye</w:t>
      </w:r>
      <w:r w:rsidRPr="00FF756E">
        <w:rPr>
          <w:bCs/>
          <w:sz w:val="22"/>
          <w:szCs w:val="22"/>
        </w:rPr>
        <w:tab/>
      </w:r>
      <w:r w:rsidRPr="00FF756E">
        <w:rPr>
          <w:bCs/>
          <w:sz w:val="22"/>
          <w:szCs w:val="22"/>
        </w:rPr>
        <w:tab/>
        <w:t xml:space="preserve">       Üye</w:t>
      </w:r>
      <w:r w:rsidRPr="00FF756E">
        <w:rPr>
          <w:rFonts w:eastAsia="Calibri"/>
          <w:sz w:val="22"/>
          <w:szCs w:val="22"/>
          <w:lang w:eastAsia="en-US"/>
        </w:rPr>
        <w:t xml:space="preserve"> </w:t>
      </w:r>
    </w:p>
    <w:p w:rsidR="007F3C10" w:rsidRPr="00FF756E" w:rsidRDefault="007F3C10" w:rsidP="007F3C10">
      <w:pPr>
        <w:jc w:val="both"/>
        <w:rPr>
          <w:rFonts w:eastAsia="Calibri"/>
          <w:sz w:val="22"/>
          <w:szCs w:val="22"/>
          <w:lang w:eastAsia="en-US"/>
        </w:rPr>
      </w:pPr>
    </w:p>
    <w:p w:rsidR="007F3C10" w:rsidRPr="00FF756E" w:rsidRDefault="007F3C10" w:rsidP="007F3C10">
      <w:pPr>
        <w:jc w:val="both"/>
        <w:rPr>
          <w:rFonts w:eastAsia="Calibri"/>
          <w:sz w:val="22"/>
          <w:szCs w:val="22"/>
          <w:lang w:eastAsia="en-US"/>
        </w:rPr>
      </w:pPr>
      <w:r w:rsidRPr="00FF756E">
        <w:rPr>
          <w:rFonts w:eastAsia="Calibri"/>
          <w:sz w:val="22"/>
          <w:szCs w:val="22"/>
          <w:lang w:eastAsia="en-US"/>
        </w:rPr>
        <w:t xml:space="preserve">Huriye KUTLU </w:t>
      </w:r>
      <w:r w:rsidRPr="00FF756E">
        <w:rPr>
          <w:rFonts w:eastAsia="Calibri"/>
          <w:sz w:val="22"/>
          <w:szCs w:val="22"/>
          <w:lang w:eastAsia="en-US"/>
        </w:rPr>
        <w:tab/>
        <w:t>Hüseyin Dursun BALIM   Niyazi KARADEM    Yaşar Ali BALCI   Sadettin ONUR</w:t>
      </w:r>
    </w:p>
    <w:p w:rsidR="007F3C10" w:rsidRPr="00FF756E" w:rsidRDefault="007F3C10" w:rsidP="007F3C10">
      <w:pPr>
        <w:ind w:left="2124" w:firstLine="708"/>
        <w:jc w:val="both"/>
        <w:rPr>
          <w:bCs/>
          <w:sz w:val="22"/>
          <w:szCs w:val="22"/>
        </w:rPr>
      </w:pPr>
    </w:p>
    <w:p w:rsidR="007F3C10" w:rsidRPr="00FF756E" w:rsidRDefault="007F3C10" w:rsidP="007F3C10">
      <w:pPr>
        <w:jc w:val="both"/>
        <w:rPr>
          <w:rFonts w:eastAsia="Calibri"/>
          <w:b/>
          <w:sz w:val="22"/>
          <w:szCs w:val="22"/>
          <w:lang w:eastAsia="en-US"/>
        </w:rPr>
      </w:pPr>
    </w:p>
    <w:p w:rsidR="007F3C10" w:rsidRPr="00FF756E" w:rsidRDefault="007F3C10" w:rsidP="007F3C10">
      <w:pPr>
        <w:jc w:val="center"/>
        <w:rPr>
          <w:rFonts w:eastAsia="Calibri"/>
          <w:b/>
          <w:sz w:val="22"/>
          <w:szCs w:val="22"/>
          <w:lang w:eastAsia="en-US"/>
        </w:rPr>
      </w:pPr>
    </w:p>
    <w:p w:rsidR="007F3C10" w:rsidRDefault="007F3C10" w:rsidP="007F3C10">
      <w:pPr>
        <w:jc w:val="center"/>
        <w:rPr>
          <w:rFonts w:eastAsia="Calibri"/>
          <w:b/>
          <w:sz w:val="22"/>
          <w:szCs w:val="22"/>
          <w:lang w:eastAsia="en-US"/>
        </w:rPr>
      </w:pPr>
    </w:p>
    <w:p w:rsidR="007F3C10" w:rsidRDefault="007F3C10" w:rsidP="007F3C10">
      <w:pPr>
        <w:jc w:val="center"/>
        <w:rPr>
          <w:rFonts w:eastAsia="Calibri"/>
          <w:b/>
          <w:sz w:val="22"/>
          <w:szCs w:val="22"/>
          <w:lang w:eastAsia="en-US"/>
        </w:rPr>
      </w:pPr>
    </w:p>
    <w:p w:rsidR="007F3C10" w:rsidRDefault="007F3C10" w:rsidP="007F3C10">
      <w:pPr>
        <w:jc w:val="center"/>
        <w:rPr>
          <w:rFonts w:eastAsia="Calibri"/>
          <w:b/>
          <w:sz w:val="22"/>
          <w:szCs w:val="22"/>
          <w:lang w:eastAsia="en-US"/>
        </w:rPr>
      </w:pPr>
      <w:r w:rsidRPr="00FF756E">
        <w:rPr>
          <w:rFonts w:eastAsia="Calibri"/>
          <w:b/>
          <w:sz w:val="22"/>
          <w:szCs w:val="22"/>
          <w:lang w:eastAsia="en-US"/>
        </w:rPr>
        <w:t>TARIM VE KIRSAL KALKINMA KOMİSYONU</w:t>
      </w:r>
    </w:p>
    <w:p w:rsidR="007F3C10" w:rsidRPr="00FF756E" w:rsidRDefault="007F3C10" w:rsidP="007F3C10">
      <w:pPr>
        <w:jc w:val="center"/>
        <w:rPr>
          <w:rFonts w:eastAsia="Calibri"/>
          <w:b/>
          <w:sz w:val="22"/>
          <w:szCs w:val="22"/>
          <w:lang w:eastAsia="en-US"/>
        </w:rPr>
      </w:pPr>
    </w:p>
    <w:p w:rsidR="007F3C10" w:rsidRPr="00FF756E" w:rsidRDefault="007F3C10" w:rsidP="007F3C10">
      <w:pPr>
        <w:jc w:val="center"/>
        <w:rPr>
          <w:rFonts w:eastAsia="Calibri"/>
          <w:b/>
          <w:sz w:val="22"/>
          <w:szCs w:val="22"/>
          <w:lang w:eastAsia="en-US"/>
        </w:rPr>
      </w:pPr>
    </w:p>
    <w:p w:rsidR="007F3C10" w:rsidRPr="00FF756E" w:rsidRDefault="007F3C10" w:rsidP="007F3C10">
      <w:pPr>
        <w:jc w:val="center"/>
        <w:rPr>
          <w:rFonts w:eastAsia="Calibri"/>
          <w:b/>
          <w:sz w:val="22"/>
          <w:szCs w:val="22"/>
          <w:lang w:eastAsia="en-US"/>
        </w:rPr>
      </w:pPr>
    </w:p>
    <w:p w:rsidR="007F3C10" w:rsidRDefault="007F3C10" w:rsidP="007F3C10">
      <w:pPr>
        <w:jc w:val="both"/>
        <w:rPr>
          <w:rFonts w:eastAsia="Calibri"/>
          <w:sz w:val="22"/>
          <w:szCs w:val="22"/>
          <w:lang w:eastAsia="en-US"/>
        </w:rPr>
      </w:pPr>
      <w:r w:rsidRPr="00FF756E">
        <w:rPr>
          <w:bCs/>
          <w:sz w:val="22"/>
          <w:szCs w:val="22"/>
        </w:rPr>
        <w:t>Komisyon Başkanı</w:t>
      </w:r>
      <w:r w:rsidRPr="00FF756E">
        <w:rPr>
          <w:bCs/>
          <w:sz w:val="22"/>
          <w:szCs w:val="22"/>
        </w:rPr>
        <w:tab/>
        <w:t>Başkan Vekili</w:t>
      </w:r>
      <w:r w:rsidRPr="00FF756E">
        <w:rPr>
          <w:bCs/>
          <w:sz w:val="22"/>
          <w:szCs w:val="22"/>
        </w:rPr>
        <w:tab/>
      </w:r>
      <w:r w:rsidRPr="00FF756E">
        <w:rPr>
          <w:bCs/>
          <w:sz w:val="22"/>
          <w:szCs w:val="22"/>
        </w:rPr>
        <w:tab/>
        <w:t xml:space="preserve">    </w:t>
      </w:r>
      <w:r w:rsidRPr="00FF756E">
        <w:rPr>
          <w:bCs/>
          <w:sz w:val="22"/>
          <w:szCs w:val="22"/>
        </w:rPr>
        <w:tab/>
        <w:t xml:space="preserve">Sözcü </w:t>
      </w:r>
      <w:r w:rsidRPr="00FF756E">
        <w:rPr>
          <w:bCs/>
          <w:sz w:val="22"/>
          <w:szCs w:val="22"/>
        </w:rPr>
        <w:tab/>
      </w:r>
      <w:r w:rsidRPr="00FF756E">
        <w:rPr>
          <w:bCs/>
          <w:sz w:val="22"/>
          <w:szCs w:val="22"/>
        </w:rPr>
        <w:tab/>
        <w:t xml:space="preserve">  Üye</w:t>
      </w:r>
      <w:r w:rsidRPr="00FF756E">
        <w:rPr>
          <w:bCs/>
          <w:sz w:val="22"/>
          <w:szCs w:val="22"/>
        </w:rPr>
        <w:tab/>
      </w:r>
      <w:r w:rsidRPr="00FF756E">
        <w:rPr>
          <w:bCs/>
          <w:sz w:val="22"/>
          <w:szCs w:val="22"/>
        </w:rPr>
        <w:tab/>
        <w:t xml:space="preserve"> Üye</w:t>
      </w:r>
      <w:r w:rsidRPr="00FF756E">
        <w:rPr>
          <w:rFonts w:eastAsia="Calibri"/>
          <w:sz w:val="22"/>
          <w:szCs w:val="22"/>
          <w:lang w:eastAsia="en-US"/>
        </w:rPr>
        <w:t xml:space="preserve"> </w:t>
      </w:r>
    </w:p>
    <w:p w:rsidR="007F3C10" w:rsidRPr="00FF756E" w:rsidRDefault="007F3C10" w:rsidP="007F3C10">
      <w:pPr>
        <w:jc w:val="both"/>
        <w:rPr>
          <w:rFonts w:eastAsia="Calibri"/>
          <w:sz w:val="22"/>
          <w:szCs w:val="22"/>
          <w:lang w:eastAsia="en-US"/>
        </w:rPr>
      </w:pPr>
    </w:p>
    <w:p w:rsidR="007F3C10" w:rsidRPr="00FF756E" w:rsidRDefault="007F3C10" w:rsidP="007F3C10">
      <w:pPr>
        <w:rPr>
          <w:rFonts w:eastAsia="Calibri"/>
          <w:b/>
          <w:sz w:val="22"/>
          <w:szCs w:val="22"/>
          <w:lang w:eastAsia="en-US"/>
        </w:rPr>
      </w:pPr>
      <w:r w:rsidRPr="00FF756E">
        <w:rPr>
          <w:rFonts w:eastAsia="Calibri"/>
          <w:color w:val="000000"/>
          <w:sz w:val="22"/>
          <w:szCs w:val="22"/>
          <w:lang w:eastAsia="en-US"/>
        </w:rPr>
        <w:t>Mehmet KAYA</w:t>
      </w:r>
      <w:r w:rsidRPr="00FF756E">
        <w:rPr>
          <w:rFonts w:eastAsia="Calibri"/>
          <w:color w:val="000000"/>
          <w:sz w:val="22"/>
          <w:szCs w:val="22"/>
          <w:lang w:eastAsia="en-US"/>
        </w:rPr>
        <w:tab/>
        <w:t>Muhammed Samed NAYIR</w:t>
      </w:r>
      <w:r w:rsidRPr="00FF756E">
        <w:rPr>
          <w:rFonts w:eastAsia="Calibri"/>
          <w:color w:val="000000"/>
          <w:sz w:val="22"/>
          <w:szCs w:val="22"/>
          <w:lang w:eastAsia="en-US"/>
        </w:rPr>
        <w:tab/>
        <w:t>Ali AK</w:t>
      </w:r>
      <w:r w:rsidRPr="00FF756E">
        <w:rPr>
          <w:rFonts w:eastAsia="Calibri"/>
          <w:sz w:val="22"/>
          <w:szCs w:val="22"/>
          <w:lang w:eastAsia="en-US"/>
        </w:rPr>
        <w:t xml:space="preserve"> </w:t>
      </w:r>
      <w:r w:rsidRPr="00FF756E">
        <w:rPr>
          <w:rFonts w:eastAsia="Calibri"/>
          <w:sz w:val="22"/>
          <w:szCs w:val="22"/>
          <w:lang w:eastAsia="en-US"/>
        </w:rPr>
        <w:tab/>
        <w:t>Raci OĞUZ</w:t>
      </w:r>
      <w:r w:rsidRPr="00FF756E">
        <w:rPr>
          <w:rFonts w:eastAsia="Calibri"/>
          <w:sz w:val="22"/>
          <w:szCs w:val="22"/>
          <w:lang w:eastAsia="en-US"/>
        </w:rPr>
        <w:tab/>
        <w:t>Ceyhun AYDEMİR</w:t>
      </w:r>
    </w:p>
    <w:p w:rsidR="007F3C10" w:rsidRPr="00FF756E" w:rsidRDefault="007F3C10" w:rsidP="007F3C10">
      <w:pPr>
        <w:jc w:val="both"/>
        <w:rPr>
          <w:rFonts w:eastAsia="Calibri"/>
          <w:b/>
          <w:sz w:val="22"/>
          <w:szCs w:val="22"/>
          <w:lang w:eastAsia="en-US"/>
        </w:rPr>
      </w:pPr>
    </w:p>
    <w:p w:rsidR="007F3C10" w:rsidRDefault="007F3C10" w:rsidP="007F3C10">
      <w:pPr>
        <w:jc w:val="center"/>
        <w:rPr>
          <w:rFonts w:eastAsia="Calibri"/>
          <w:b/>
          <w:sz w:val="22"/>
          <w:szCs w:val="22"/>
          <w:lang w:eastAsia="en-US"/>
        </w:rPr>
      </w:pPr>
    </w:p>
    <w:p w:rsidR="007F3C10" w:rsidRDefault="007F3C10" w:rsidP="007F3C10">
      <w:pPr>
        <w:jc w:val="center"/>
        <w:rPr>
          <w:rFonts w:eastAsia="Calibri"/>
          <w:b/>
          <w:sz w:val="22"/>
          <w:szCs w:val="22"/>
          <w:lang w:eastAsia="en-US"/>
        </w:rPr>
      </w:pPr>
    </w:p>
    <w:p w:rsidR="007F3C10" w:rsidRDefault="007F3C10" w:rsidP="007F3C10">
      <w:pPr>
        <w:jc w:val="center"/>
        <w:rPr>
          <w:rFonts w:eastAsia="Calibri"/>
          <w:b/>
          <w:sz w:val="22"/>
          <w:szCs w:val="22"/>
          <w:lang w:eastAsia="en-US"/>
        </w:rPr>
      </w:pPr>
    </w:p>
    <w:p w:rsidR="007F3C10" w:rsidRPr="00FF756E" w:rsidRDefault="007F3C10" w:rsidP="007F3C10">
      <w:pPr>
        <w:jc w:val="center"/>
        <w:rPr>
          <w:rFonts w:eastAsia="Calibri"/>
          <w:b/>
          <w:sz w:val="22"/>
          <w:szCs w:val="22"/>
          <w:lang w:eastAsia="en-US"/>
        </w:rPr>
      </w:pPr>
    </w:p>
    <w:p w:rsidR="007F3C10" w:rsidRPr="00FF756E" w:rsidRDefault="007F3C10" w:rsidP="007F3C10">
      <w:pPr>
        <w:jc w:val="center"/>
        <w:rPr>
          <w:rFonts w:eastAsia="Calibri"/>
          <w:b/>
          <w:sz w:val="22"/>
          <w:szCs w:val="22"/>
          <w:lang w:eastAsia="en-US"/>
        </w:rPr>
      </w:pPr>
    </w:p>
    <w:p w:rsidR="007F3C10" w:rsidRDefault="007F3C10" w:rsidP="007F3C10">
      <w:pPr>
        <w:jc w:val="center"/>
        <w:rPr>
          <w:rFonts w:eastAsia="Calibri"/>
          <w:b/>
          <w:sz w:val="22"/>
          <w:szCs w:val="22"/>
          <w:lang w:eastAsia="en-US"/>
        </w:rPr>
      </w:pPr>
      <w:r w:rsidRPr="00FF756E">
        <w:rPr>
          <w:rFonts w:eastAsia="Calibri"/>
          <w:b/>
          <w:sz w:val="22"/>
          <w:szCs w:val="22"/>
          <w:lang w:eastAsia="en-US"/>
        </w:rPr>
        <w:t>SANAYİ TİCARET VE TURİZM KOMİSYONU</w:t>
      </w:r>
    </w:p>
    <w:p w:rsidR="007F3C10" w:rsidRPr="00FF756E" w:rsidRDefault="007F3C10" w:rsidP="007F3C10">
      <w:pPr>
        <w:jc w:val="center"/>
        <w:rPr>
          <w:rFonts w:eastAsia="Calibri"/>
          <w:b/>
          <w:sz w:val="22"/>
          <w:szCs w:val="22"/>
          <w:lang w:eastAsia="en-US"/>
        </w:rPr>
      </w:pPr>
    </w:p>
    <w:p w:rsidR="007F3C10" w:rsidRPr="00FF756E" w:rsidRDefault="007F3C10" w:rsidP="007F3C10">
      <w:pPr>
        <w:jc w:val="center"/>
        <w:rPr>
          <w:rFonts w:eastAsia="Calibri"/>
          <w:b/>
          <w:sz w:val="22"/>
          <w:szCs w:val="22"/>
          <w:lang w:eastAsia="en-US"/>
        </w:rPr>
      </w:pPr>
    </w:p>
    <w:p w:rsidR="007F3C10" w:rsidRDefault="007F3C10" w:rsidP="007F3C10">
      <w:pPr>
        <w:jc w:val="both"/>
        <w:rPr>
          <w:rFonts w:eastAsia="Calibri"/>
          <w:sz w:val="22"/>
          <w:szCs w:val="22"/>
          <w:lang w:eastAsia="en-US"/>
        </w:rPr>
      </w:pPr>
      <w:r w:rsidRPr="00FF756E">
        <w:rPr>
          <w:bCs/>
          <w:sz w:val="22"/>
          <w:szCs w:val="22"/>
        </w:rPr>
        <w:t>Komisyon Başkanı</w:t>
      </w:r>
      <w:r w:rsidRPr="00FF756E">
        <w:rPr>
          <w:bCs/>
          <w:sz w:val="22"/>
          <w:szCs w:val="22"/>
        </w:rPr>
        <w:tab/>
        <w:t>Başkan Vekili</w:t>
      </w:r>
      <w:r w:rsidRPr="00FF756E">
        <w:rPr>
          <w:bCs/>
          <w:sz w:val="22"/>
          <w:szCs w:val="22"/>
        </w:rPr>
        <w:tab/>
        <w:t xml:space="preserve">             Sözcü </w:t>
      </w:r>
      <w:r w:rsidRPr="00FF756E">
        <w:rPr>
          <w:bCs/>
          <w:sz w:val="22"/>
          <w:szCs w:val="22"/>
        </w:rPr>
        <w:tab/>
      </w:r>
      <w:r w:rsidRPr="00FF756E">
        <w:rPr>
          <w:bCs/>
          <w:sz w:val="22"/>
          <w:szCs w:val="22"/>
        </w:rPr>
        <w:tab/>
        <w:t xml:space="preserve">  </w:t>
      </w:r>
      <w:r w:rsidRPr="00FF756E">
        <w:rPr>
          <w:bCs/>
          <w:sz w:val="22"/>
          <w:szCs w:val="22"/>
        </w:rPr>
        <w:tab/>
      </w:r>
      <w:r w:rsidRPr="00FF756E">
        <w:rPr>
          <w:bCs/>
          <w:sz w:val="22"/>
          <w:szCs w:val="22"/>
        </w:rPr>
        <w:tab/>
        <w:t>Üye</w:t>
      </w:r>
      <w:r w:rsidRPr="00FF756E">
        <w:rPr>
          <w:bCs/>
          <w:sz w:val="22"/>
          <w:szCs w:val="22"/>
        </w:rPr>
        <w:tab/>
      </w:r>
      <w:r w:rsidRPr="00FF756E">
        <w:rPr>
          <w:bCs/>
          <w:sz w:val="22"/>
          <w:szCs w:val="22"/>
        </w:rPr>
        <w:tab/>
        <w:t>Üye</w:t>
      </w:r>
      <w:r w:rsidRPr="00FF756E">
        <w:rPr>
          <w:rFonts w:eastAsia="Calibri"/>
          <w:sz w:val="22"/>
          <w:szCs w:val="22"/>
          <w:lang w:eastAsia="en-US"/>
        </w:rPr>
        <w:t xml:space="preserve"> </w:t>
      </w:r>
    </w:p>
    <w:p w:rsidR="007F3C10" w:rsidRDefault="007F3C10" w:rsidP="007F3C10">
      <w:pPr>
        <w:jc w:val="both"/>
        <w:rPr>
          <w:rFonts w:eastAsia="Calibri"/>
          <w:sz w:val="22"/>
          <w:szCs w:val="22"/>
          <w:lang w:eastAsia="en-US"/>
        </w:rPr>
      </w:pPr>
    </w:p>
    <w:p w:rsidR="007F3C10" w:rsidRPr="00B958D2" w:rsidRDefault="007F3C10" w:rsidP="007F3C10">
      <w:pPr>
        <w:jc w:val="both"/>
        <w:rPr>
          <w:bCs/>
          <w:lang w:eastAsia="x-none"/>
        </w:rPr>
      </w:pPr>
      <w:r w:rsidRPr="00FF756E">
        <w:rPr>
          <w:rFonts w:eastAsia="Calibri"/>
          <w:sz w:val="22"/>
          <w:szCs w:val="22"/>
          <w:lang w:eastAsia="en-US"/>
        </w:rPr>
        <w:t>Ali AK</w:t>
      </w:r>
      <w:r w:rsidRPr="00FF756E">
        <w:rPr>
          <w:rFonts w:eastAsia="Calibri"/>
          <w:sz w:val="22"/>
          <w:szCs w:val="22"/>
          <w:lang w:eastAsia="en-US"/>
        </w:rPr>
        <w:tab/>
      </w:r>
      <w:r w:rsidRPr="00FF756E">
        <w:rPr>
          <w:rFonts w:eastAsia="Calibri"/>
          <w:sz w:val="22"/>
          <w:szCs w:val="22"/>
          <w:lang w:eastAsia="en-US"/>
        </w:rPr>
        <w:tab/>
      </w:r>
      <w:r w:rsidRPr="00FF756E">
        <w:rPr>
          <w:rFonts w:eastAsia="Calibri"/>
          <w:sz w:val="22"/>
          <w:szCs w:val="22"/>
          <w:lang w:eastAsia="en-US"/>
        </w:rPr>
        <w:tab/>
        <w:t>Salih Atilla KONUR</w:t>
      </w:r>
      <w:r w:rsidRPr="00FF756E">
        <w:rPr>
          <w:rFonts w:eastAsia="Calibri"/>
          <w:sz w:val="22"/>
          <w:szCs w:val="22"/>
          <w:lang w:eastAsia="en-US"/>
        </w:rPr>
        <w:tab/>
        <w:t>Muhammed Huzeyfe ŞAHİN</w:t>
      </w:r>
      <w:r w:rsidRPr="00FF756E">
        <w:rPr>
          <w:rFonts w:eastAsia="Calibri"/>
          <w:sz w:val="22"/>
          <w:szCs w:val="22"/>
          <w:lang w:eastAsia="en-US"/>
        </w:rPr>
        <w:tab/>
        <w:t>Ruhi KAYA</w:t>
      </w:r>
      <w:r w:rsidRPr="00FF756E">
        <w:rPr>
          <w:bCs/>
          <w:sz w:val="22"/>
          <w:szCs w:val="22"/>
        </w:rPr>
        <w:tab/>
      </w:r>
      <w:r w:rsidRPr="00FF756E">
        <w:rPr>
          <w:rFonts w:eastAsia="Calibri"/>
          <w:sz w:val="22"/>
          <w:szCs w:val="22"/>
          <w:lang w:eastAsia="en-US"/>
        </w:rPr>
        <w:t>Sadettin ONUR</w:t>
      </w:r>
    </w:p>
    <w:p w:rsidR="007F3C10" w:rsidRDefault="007F3C10" w:rsidP="007F3C10">
      <w:pPr>
        <w:ind w:firstLine="708"/>
        <w:jc w:val="both"/>
      </w:pPr>
    </w:p>
    <w:p w:rsidR="007F3C10" w:rsidRPr="00602B02" w:rsidRDefault="007F3C10" w:rsidP="007F3C10">
      <w:pPr>
        <w:ind w:firstLine="708"/>
        <w:jc w:val="both"/>
      </w:pPr>
    </w:p>
    <w:p w:rsidR="007F3C10" w:rsidRPr="00602B02" w:rsidRDefault="007F3C10" w:rsidP="007F3C10">
      <w:pPr>
        <w:ind w:firstLine="708"/>
        <w:jc w:val="both"/>
      </w:pPr>
    </w:p>
    <w:p w:rsidR="007F3C10" w:rsidRDefault="007F3C10" w:rsidP="000D573E">
      <w:pPr>
        <w:ind w:firstLine="708"/>
        <w:jc w:val="both"/>
      </w:pPr>
    </w:p>
    <w:p w:rsidR="007F3C10" w:rsidRPr="00602B02" w:rsidRDefault="007F3C10" w:rsidP="000D573E">
      <w:pPr>
        <w:ind w:firstLine="708"/>
        <w:jc w:val="both"/>
      </w:pPr>
    </w:p>
    <w:sectPr w:rsidR="007F3C10" w:rsidRPr="00602B02" w:rsidSect="007F3C10">
      <w:headerReference w:type="default" r:id="rId6"/>
      <w:footerReference w:type="default" r:id="rId7"/>
      <w:pgSz w:w="11906" w:h="16838"/>
      <w:pgMar w:top="568"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CC" w:rsidRDefault="001766CC" w:rsidP="007A3D71">
      <w:r>
        <w:separator/>
      </w:r>
    </w:p>
  </w:endnote>
  <w:endnote w:type="continuationSeparator" w:id="0">
    <w:p w:rsidR="001766CC" w:rsidRDefault="001766CC" w:rsidP="007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06920"/>
      <w:docPartObj>
        <w:docPartGallery w:val="Page Numbers (Bottom of Page)"/>
        <w:docPartUnique/>
      </w:docPartObj>
    </w:sdtPr>
    <w:sdtEndPr/>
    <w:sdtContent>
      <w:p w:rsidR="007A3D71" w:rsidRDefault="007A3D71">
        <w:pPr>
          <w:pStyle w:val="AltBilgi"/>
          <w:jc w:val="center"/>
        </w:pPr>
        <w:r>
          <w:fldChar w:fldCharType="begin"/>
        </w:r>
        <w:r>
          <w:instrText>PAGE   \* MERGEFORMAT</w:instrText>
        </w:r>
        <w:r>
          <w:fldChar w:fldCharType="separate"/>
        </w:r>
        <w:r w:rsidR="009A08B8">
          <w:rPr>
            <w:noProof/>
          </w:rPr>
          <w:t>4</w:t>
        </w:r>
        <w:r>
          <w:fldChar w:fldCharType="end"/>
        </w:r>
      </w:p>
    </w:sdtContent>
  </w:sdt>
  <w:p w:rsidR="007A3D71" w:rsidRDefault="007A3D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CC" w:rsidRDefault="001766CC" w:rsidP="007A3D71">
      <w:r>
        <w:separator/>
      </w:r>
    </w:p>
  </w:footnote>
  <w:footnote w:type="continuationSeparator" w:id="0">
    <w:p w:rsidR="001766CC" w:rsidRDefault="001766CC" w:rsidP="007A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10" w:rsidRDefault="007F3C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55"/>
    <w:rsid w:val="0008489A"/>
    <w:rsid w:val="000D573E"/>
    <w:rsid w:val="001766CC"/>
    <w:rsid w:val="001D06BB"/>
    <w:rsid w:val="002D3743"/>
    <w:rsid w:val="00307FB6"/>
    <w:rsid w:val="004531B4"/>
    <w:rsid w:val="00481ED5"/>
    <w:rsid w:val="004D58BE"/>
    <w:rsid w:val="00602B02"/>
    <w:rsid w:val="00722055"/>
    <w:rsid w:val="007A3D71"/>
    <w:rsid w:val="007D2926"/>
    <w:rsid w:val="007F3C10"/>
    <w:rsid w:val="008B6B66"/>
    <w:rsid w:val="009471DE"/>
    <w:rsid w:val="00977E3A"/>
    <w:rsid w:val="009A08B8"/>
    <w:rsid w:val="00B679FB"/>
    <w:rsid w:val="00B979B1"/>
    <w:rsid w:val="00D31A0F"/>
    <w:rsid w:val="00EE3810"/>
    <w:rsid w:val="00F302A7"/>
    <w:rsid w:val="00F5471E"/>
    <w:rsid w:val="00FE3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7A1B"/>
  <w15:chartTrackingRefBased/>
  <w15:docId w15:val="{2667A1FF-E0A6-4899-B186-9D308B2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D7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7A3D71"/>
  </w:style>
  <w:style w:type="paragraph" w:styleId="AltBilgi">
    <w:name w:val="footer"/>
    <w:basedOn w:val="Normal"/>
    <w:link w:val="AltBilgiChar"/>
    <w:uiPriority w:val="99"/>
    <w:unhideWhenUsed/>
    <w:rsid w:val="007A3D7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7A3D71"/>
  </w:style>
  <w:style w:type="paragraph" w:styleId="BalonMetni">
    <w:name w:val="Balloon Text"/>
    <w:basedOn w:val="Normal"/>
    <w:link w:val="BalonMetniChar"/>
    <w:uiPriority w:val="99"/>
    <w:semiHidden/>
    <w:unhideWhenUsed/>
    <w:rsid w:val="00481ED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ED5"/>
    <w:rPr>
      <w:rFonts w:ascii="Segoe UI" w:hAnsi="Segoe UI" w:cs="Segoe UI"/>
      <w:sz w:val="18"/>
      <w:szCs w:val="18"/>
    </w:rPr>
  </w:style>
  <w:style w:type="character" w:styleId="AklamaBavurusu">
    <w:name w:val="annotation reference"/>
    <w:basedOn w:val="VarsaylanParagrafYazTipi"/>
    <w:uiPriority w:val="99"/>
    <w:semiHidden/>
    <w:unhideWhenUsed/>
    <w:rsid w:val="007F3C10"/>
    <w:rPr>
      <w:sz w:val="16"/>
      <w:szCs w:val="16"/>
    </w:rPr>
  </w:style>
  <w:style w:type="paragraph" w:styleId="AklamaMetni">
    <w:name w:val="annotation text"/>
    <w:basedOn w:val="Normal"/>
    <w:link w:val="AklamaMetniChar"/>
    <w:uiPriority w:val="99"/>
    <w:semiHidden/>
    <w:unhideWhenUsed/>
    <w:rsid w:val="007F3C10"/>
    <w:rPr>
      <w:sz w:val="20"/>
      <w:szCs w:val="20"/>
    </w:rPr>
  </w:style>
  <w:style w:type="character" w:customStyle="1" w:styleId="AklamaMetniChar">
    <w:name w:val="Açıklama Metni Char"/>
    <w:basedOn w:val="VarsaylanParagrafYazTipi"/>
    <w:link w:val="AklamaMetni"/>
    <w:uiPriority w:val="99"/>
    <w:semiHidden/>
    <w:rsid w:val="007F3C1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F3C10"/>
    <w:rPr>
      <w:b/>
      <w:bCs/>
    </w:rPr>
  </w:style>
  <w:style w:type="character" w:customStyle="1" w:styleId="AklamaKonusuChar">
    <w:name w:val="Açıklama Konusu Char"/>
    <w:basedOn w:val="AklamaMetniChar"/>
    <w:link w:val="AklamaKonusu"/>
    <w:uiPriority w:val="99"/>
    <w:semiHidden/>
    <w:rsid w:val="007F3C10"/>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3814">
      <w:bodyDiv w:val="1"/>
      <w:marLeft w:val="0"/>
      <w:marRight w:val="0"/>
      <w:marTop w:val="0"/>
      <w:marBottom w:val="0"/>
      <w:divBdr>
        <w:top w:val="none" w:sz="0" w:space="0" w:color="auto"/>
        <w:left w:val="none" w:sz="0" w:space="0" w:color="auto"/>
        <w:bottom w:val="none" w:sz="0" w:space="0" w:color="auto"/>
        <w:right w:val="none" w:sz="0" w:space="0" w:color="auto"/>
      </w:divBdr>
    </w:div>
    <w:div w:id="535625811">
      <w:bodyDiv w:val="1"/>
      <w:marLeft w:val="0"/>
      <w:marRight w:val="0"/>
      <w:marTop w:val="0"/>
      <w:marBottom w:val="0"/>
      <w:divBdr>
        <w:top w:val="none" w:sz="0" w:space="0" w:color="auto"/>
        <w:left w:val="none" w:sz="0" w:space="0" w:color="auto"/>
        <w:bottom w:val="none" w:sz="0" w:space="0" w:color="auto"/>
        <w:right w:val="none" w:sz="0" w:space="0" w:color="auto"/>
      </w:divBdr>
    </w:div>
    <w:div w:id="765618224">
      <w:bodyDiv w:val="1"/>
      <w:marLeft w:val="0"/>
      <w:marRight w:val="0"/>
      <w:marTop w:val="0"/>
      <w:marBottom w:val="0"/>
      <w:divBdr>
        <w:top w:val="none" w:sz="0" w:space="0" w:color="auto"/>
        <w:left w:val="none" w:sz="0" w:space="0" w:color="auto"/>
        <w:bottom w:val="none" w:sz="0" w:space="0" w:color="auto"/>
        <w:right w:val="none" w:sz="0" w:space="0" w:color="auto"/>
      </w:divBdr>
    </w:div>
    <w:div w:id="1142119027">
      <w:bodyDiv w:val="1"/>
      <w:marLeft w:val="0"/>
      <w:marRight w:val="0"/>
      <w:marTop w:val="0"/>
      <w:marBottom w:val="0"/>
      <w:divBdr>
        <w:top w:val="none" w:sz="0" w:space="0" w:color="auto"/>
        <w:left w:val="none" w:sz="0" w:space="0" w:color="auto"/>
        <w:bottom w:val="none" w:sz="0" w:space="0" w:color="auto"/>
        <w:right w:val="none" w:sz="0" w:space="0" w:color="auto"/>
      </w:divBdr>
    </w:div>
    <w:div w:id="1794859099">
      <w:bodyDiv w:val="1"/>
      <w:marLeft w:val="0"/>
      <w:marRight w:val="0"/>
      <w:marTop w:val="0"/>
      <w:marBottom w:val="0"/>
      <w:divBdr>
        <w:top w:val="none" w:sz="0" w:space="0" w:color="auto"/>
        <w:left w:val="none" w:sz="0" w:space="0" w:color="auto"/>
        <w:bottom w:val="none" w:sz="0" w:space="0" w:color="auto"/>
        <w:right w:val="none" w:sz="0" w:space="0" w:color="auto"/>
      </w:divBdr>
    </w:div>
    <w:div w:id="18983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1296</Words>
  <Characters>7393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öztürk</dc:creator>
  <cp:keywords/>
  <dc:description/>
  <cp:lastModifiedBy>Asım GÜNDÜZ</cp:lastModifiedBy>
  <cp:revision>3</cp:revision>
  <cp:lastPrinted>2024-07-08T08:08:00Z</cp:lastPrinted>
  <dcterms:created xsi:type="dcterms:W3CDTF">2024-07-08T08:07:00Z</dcterms:created>
  <dcterms:modified xsi:type="dcterms:W3CDTF">2024-07-08T08:13:00Z</dcterms:modified>
</cp:coreProperties>
</file>