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AB56D5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 w:rsidR="0087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Satışı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87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</w:t>
            </w:r>
          </w:p>
        </w:tc>
      </w:tr>
      <w:tr w:rsidR="00B844D4" w:rsidRPr="00B844D4" w:rsidTr="00AB56D5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B844D4" w:rsidRPr="00B844D4" w:rsidTr="00AB56D5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9B196A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B844D4" w:rsidRPr="00E01BCA" w:rsidRDefault="00B844D4" w:rsidP="00B8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44D4" w:rsidRPr="00E01BCA" w:rsidRDefault="009B196A" w:rsidP="009B19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 Senirkent İlçesi </w:t>
      </w:r>
      <w:proofErr w:type="spellStart"/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Yassıören</w:t>
      </w:r>
      <w:proofErr w:type="spellEnd"/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</w:t>
      </w:r>
      <w:r w:rsidR="0087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tapunun </w:t>
      </w:r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4191 </w:t>
      </w:r>
      <w:proofErr w:type="spellStart"/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</w:t>
      </w:r>
      <w:r w:rsidR="0087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kayıtlı olan 475,00 m² yüzölçümlü tarla vasfındaki taşınmazın belirlenecek</w:t>
      </w:r>
      <w:r w:rsidR="0087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muhammen bedel üzerinden 2886 s</w:t>
      </w:r>
      <w:r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ayılı Devlet İhale Kanununun ilgili hükümleri gereğince satış ve tapu devri işlemlerinin yapılmasına dair İl Özel İdaresi Genel Sekreterliği (Strateji Geliştirme Müdürlüğü)  Valilik Makamınca havaleli 20.08.2024 tarih ve 55566 sayılı </w:t>
      </w:r>
      <w:r w:rsidR="007139E0"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r w:rsidR="008739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klifin</w:t>
      </w:r>
      <w:r w:rsidR="00B844D4"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739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Komisyonlarımızca </w:t>
      </w:r>
      <w:r w:rsidR="00B844D4"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incelenmesi neticesinde;</w:t>
      </w:r>
      <w:proofErr w:type="gramEnd"/>
    </w:p>
    <w:p w:rsidR="00B844D4" w:rsidRPr="00E01BCA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844D4" w:rsidRPr="00E01BCA" w:rsidRDefault="009778D1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 Özel İdaresi </w:t>
      </w:r>
      <w:r w:rsidR="00B844D4"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tarafından ilgili kurumlara görüş sorulmuş olup, </w:t>
      </w:r>
      <w:r w:rsidR="00F42B96"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ilgili Kurumlar tarafından söz konusu</w:t>
      </w:r>
      <w:r w:rsidR="00B844D4"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tarla vasfındaki t</w:t>
      </w:r>
      <w:r w:rsidR="00873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aşınmazın satış ve tapu devri yapılmasında</w:t>
      </w:r>
      <w:r w:rsidR="00B844D4"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sakınca olmadığı anlaşılmıştır.</w:t>
      </w:r>
    </w:p>
    <w:p w:rsidR="00B844D4" w:rsidRPr="00E01BCA" w:rsidRDefault="00B844D4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5835AB" w:rsidRPr="00E01BCA" w:rsidRDefault="008739F6" w:rsidP="00F4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Bu nedenle;</w:t>
      </w:r>
      <w:r w:rsidR="00F42B96" w:rsidRPr="00E0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Mülki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yeti İl Özel İdaresine ait olan</w:t>
      </w:r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İlimiz Senirkent İlçesi </w:t>
      </w:r>
      <w:proofErr w:type="spellStart"/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Yassıören</w:t>
      </w:r>
      <w:proofErr w:type="spellEnd"/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tapunun </w:t>
      </w:r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4191 </w:t>
      </w:r>
      <w:proofErr w:type="spellStart"/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kayıtlı olan 475,00 m² yüzölçümlü tarla vasfındaki taşınmazın belirlenecek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muhammen bedel üzerinden 2886 s</w:t>
      </w:r>
      <w:r w:rsidR="009B196A" w:rsidRPr="00E0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ayılı Devlet İhale Kanununun ilgili hükümleri gereğince satış ve tapu devri işlemlerinin yapılması </w:t>
      </w:r>
      <w:r w:rsidR="005835AB" w:rsidRPr="00E01BCA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="005835AB" w:rsidRPr="00E01BC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="005835AB" w:rsidRPr="00E01BC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="005835AB" w:rsidRPr="00E01BCA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60245C" w:rsidRPr="00E01BCA">
        <w:rPr>
          <w:rFonts w:ascii="Times New Roman" w:hAnsi="Times New Roman" w:cs="Times New Roman"/>
          <w:color w:val="000000"/>
          <w:sz w:val="24"/>
          <w:szCs w:val="24"/>
        </w:rPr>
        <w:t xml:space="preserve">omisyonlarımızca uygun görülmüştür.  </w:t>
      </w:r>
      <w:proofErr w:type="gramEnd"/>
    </w:p>
    <w:p w:rsidR="00B844D4" w:rsidRPr="00E01BCA" w:rsidRDefault="00B844D4" w:rsidP="00B8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Pr="00E01BCA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Genel Meclis</w:t>
      </w:r>
      <w:r w:rsidR="009778D1"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takdirlerine arz olunur.</w:t>
      </w:r>
      <w:r w:rsidR="009B196A"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20.09</w:t>
      </w:r>
      <w:r w:rsidRPr="00E01B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.2024</w:t>
      </w: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44D4" w:rsidRPr="00191620" w:rsidRDefault="00B844D4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778D1" w:rsidRPr="00191620" w:rsidRDefault="009778D1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9B196A" w:rsidRPr="00B844D4" w:rsidTr="009B196A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 w:rsidR="0087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Satışı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87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</w:t>
            </w:r>
          </w:p>
        </w:tc>
      </w:tr>
      <w:tr w:rsidR="009B196A" w:rsidRPr="00B844D4" w:rsidTr="009B196A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9B196A" w:rsidRPr="00B844D4" w:rsidTr="009B196A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AB56D5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77CD4"/>
    <w:rsid w:val="00191620"/>
    <w:rsid w:val="001A5097"/>
    <w:rsid w:val="001C5A32"/>
    <w:rsid w:val="002058EF"/>
    <w:rsid w:val="00247B35"/>
    <w:rsid w:val="003514A4"/>
    <w:rsid w:val="0038202F"/>
    <w:rsid w:val="003C5D51"/>
    <w:rsid w:val="004163E1"/>
    <w:rsid w:val="004857C5"/>
    <w:rsid w:val="005835AB"/>
    <w:rsid w:val="005B47E7"/>
    <w:rsid w:val="0060245C"/>
    <w:rsid w:val="0060310A"/>
    <w:rsid w:val="007139E0"/>
    <w:rsid w:val="00864A19"/>
    <w:rsid w:val="008739F6"/>
    <w:rsid w:val="008F5F45"/>
    <w:rsid w:val="009778D1"/>
    <w:rsid w:val="009902F5"/>
    <w:rsid w:val="009B196A"/>
    <w:rsid w:val="009B7955"/>
    <w:rsid w:val="00A70E12"/>
    <w:rsid w:val="00AB052D"/>
    <w:rsid w:val="00AB56D5"/>
    <w:rsid w:val="00B11627"/>
    <w:rsid w:val="00B46627"/>
    <w:rsid w:val="00B5262A"/>
    <w:rsid w:val="00B73A71"/>
    <w:rsid w:val="00B844D4"/>
    <w:rsid w:val="00BF490B"/>
    <w:rsid w:val="00D33BF5"/>
    <w:rsid w:val="00D5717B"/>
    <w:rsid w:val="00DA31E2"/>
    <w:rsid w:val="00DA4A69"/>
    <w:rsid w:val="00E01BCA"/>
    <w:rsid w:val="00EF47F1"/>
    <w:rsid w:val="00F42B96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DC1D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Ozlem Yildirimkaya</cp:lastModifiedBy>
  <cp:revision>4</cp:revision>
  <cp:lastPrinted>2024-05-10T06:31:00Z</cp:lastPrinted>
  <dcterms:created xsi:type="dcterms:W3CDTF">2024-09-23T06:39:00Z</dcterms:created>
  <dcterms:modified xsi:type="dcterms:W3CDTF">2024-09-25T13:26:00Z</dcterms:modified>
</cp:coreProperties>
</file>